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jdgxs" w:colFirst="0" w:colLast="0"/>
    <w:bookmarkEnd w:id="0"/>
    <w:p w14:paraId="2270AABE" w14:textId="77777777" w:rsidR="00027809" w:rsidRDefault="00627F65">
      <w:r>
        <w:rPr>
          <w:noProof/>
        </w:rPr>
        <mc:AlternateContent>
          <mc:Choice Requires="wpg">
            <w:drawing>
              <wp:anchor distT="0" distB="0" distL="0" distR="0" simplePos="0" relativeHeight="251658240" behindDoc="1" locked="0" layoutInCell="1" hidden="0" allowOverlap="1" wp14:anchorId="7D5D653D" wp14:editId="0301DE82">
                <wp:simplePos x="0" y="0"/>
                <wp:positionH relativeFrom="margin">
                  <wp:posOffset>-622299</wp:posOffset>
                </wp:positionH>
                <wp:positionV relativeFrom="paragraph">
                  <wp:posOffset>-914399</wp:posOffset>
                </wp:positionV>
                <wp:extent cx="7733665" cy="11257280"/>
                <wp:effectExtent l="0" t="0" r="0" b="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1483930" y="0"/>
                          <a:ext cx="7724140" cy="7560000"/>
                        </a:xfrm>
                        <a:prstGeom prst="rect">
                          <a:avLst/>
                        </a:prstGeom>
                        <a:solidFill>
                          <a:srgbClr val="003366"/>
                        </a:solidFill>
                        <a:ln>
                          <a:noFill/>
                        </a:ln>
                      </wps:spPr>
                      <wps:txbx>
                        <w:txbxContent>
                          <w:p w14:paraId="3AF4D874" w14:textId="77777777" w:rsidR="00027809" w:rsidRDefault="00627F65">
                            <w:pPr>
                              <w:spacing w:after="0" w:line="240" w:lineRule="auto"/>
                              <w:textDirection w:val="btLr"/>
                            </w:pPr>
                            <w:r>
                              <w:rPr>
                                <w:color w:val="FFFFFF"/>
                              </w:rPr>
                              <w:t>-</w:t>
                            </w:r>
                          </w:p>
                        </w:txbxContent>
                      </wps:txbx>
                      <wps:bodyPr spcFirstLastPara="1" wrap="square" lIns="91425" tIns="45700" rIns="91425" bIns="45700"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margin">
                  <wp:posOffset>-622299</wp:posOffset>
                </wp:positionH>
                <wp:positionV relativeFrom="paragraph">
                  <wp:posOffset>-914399</wp:posOffset>
                </wp:positionV>
                <wp:extent cx="7733665" cy="11257280"/>
                <wp:effectExtent b="0" l="0" r="0" t="0"/>
                <wp:wrapSquare wrapText="bothSides" distB="0" distT="0" distL="0" distR="0"/>
                <wp:docPr id="6"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7733665" cy="11257280"/>
                        </a:xfrm>
                        <a:prstGeom prst="rect"/>
                        <a:ln/>
                      </pic:spPr>
                    </pic:pic>
                  </a:graphicData>
                </a:graphic>
              </wp:anchor>
            </w:drawing>
          </mc:Fallback>
        </mc:AlternateContent>
      </w:r>
    </w:p>
    <w:p w14:paraId="57530354" w14:textId="77777777" w:rsidR="00027809" w:rsidRDefault="00627F65">
      <w:pPr>
        <w:rPr>
          <w:rFonts w:ascii="Verdana" w:eastAsia="Verdana" w:hAnsi="Verdana" w:cs="Verdana"/>
          <w:b/>
          <w:color w:val="002060"/>
          <w:sz w:val="41"/>
          <w:szCs w:val="41"/>
        </w:rPr>
      </w:pPr>
      <w:r>
        <w:lastRenderedPageBreak/>
        <w:br w:type="page"/>
      </w:r>
      <w:r>
        <w:rPr>
          <w:noProof/>
        </w:rPr>
        <w:drawing>
          <wp:anchor distT="0" distB="0" distL="114300" distR="114300" simplePos="0" relativeHeight="251659264" behindDoc="0" locked="0" layoutInCell="1" hidden="0" allowOverlap="1" wp14:anchorId="79C1D2C0" wp14:editId="1BBF126E">
            <wp:simplePos x="0" y="0"/>
            <wp:positionH relativeFrom="margin">
              <wp:posOffset>596900</wp:posOffset>
            </wp:positionH>
            <wp:positionV relativeFrom="paragraph">
              <wp:posOffset>728980</wp:posOffset>
            </wp:positionV>
            <wp:extent cx="3815080" cy="819785"/>
            <wp:effectExtent l="0" t="0" r="0" b="0"/>
            <wp:wrapNone/>
            <wp:docPr id="2" name="image4.png" descr="vinciworks_white_huge"/>
            <wp:cNvGraphicFramePr/>
            <a:graphic xmlns:a="http://schemas.openxmlformats.org/drawingml/2006/main">
              <a:graphicData uri="http://schemas.openxmlformats.org/drawingml/2006/picture">
                <pic:pic xmlns:pic="http://schemas.openxmlformats.org/drawingml/2006/picture">
                  <pic:nvPicPr>
                    <pic:cNvPr id="0" name="image4.png" descr="vinciworks_white_huge"/>
                    <pic:cNvPicPr preferRelativeResize="0"/>
                  </pic:nvPicPr>
                  <pic:blipFill>
                    <a:blip r:embed="rId8"/>
                    <a:srcRect/>
                    <a:stretch>
                      <a:fillRect/>
                    </a:stretch>
                  </pic:blipFill>
                  <pic:spPr>
                    <a:xfrm>
                      <a:off x="0" y="0"/>
                      <a:ext cx="3815080" cy="819785"/>
                    </a:xfrm>
                    <a:prstGeom prst="rect">
                      <a:avLst/>
                    </a:prstGeom>
                    <a:ln/>
                  </pic:spPr>
                </pic:pic>
              </a:graphicData>
            </a:graphic>
          </wp:anchor>
        </w:drawing>
      </w:r>
      <w:r>
        <w:rPr>
          <w:noProof/>
        </w:rPr>
        <mc:AlternateContent>
          <mc:Choice Requires="wpg">
            <w:drawing>
              <wp:anchor distT="45720" distB="45720" distL="114300" distR="114300" simplePos="0" relativeHeight="251660288" behindDoc="1" locked="0" layoutInCell="1" hidden="0" allowOverlap="1" wp14:anchorId="0C32C820" wp14:editId="13343604">
                <wp:simplePos x="0" y="0"/>
                <wp:positionH relativeFrom="margin">
                  <wp:posOffset>635000</wp:posOffset>
                </wp:positionH>
                <wp:positionV relativeFrom="paragraph">
                  <wp:posOffset>2501900</wp:posOffset>
                </wp:positionV>
                <wp:extent cx="5045710" cy="265811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2827908" y="2455708"/>
                          <a:ext cx="5036185" cy="2648585"/>
                        </a:xfrm>
                        <a:prstGeom prst="rect">
                          <a:avLst/>
                        </a:prstGeom>
                        <a:noFill/>
                        <a:ln>
                          <a:noFill/>
                        </a:ln>
                      </wps:spPr>
                      <wps:txbx>
                        <w:txbxContent>
                          <w:p w14:paraId="28F8A699" w14:textId="77777777" w:rsidR="00027809" w:rsidRDefault="00627F65">
                            <w:pPr>
                              <w:spacing w:after="600" w:line="240" w:lineRule="auto"/>
                              <w:textDirection w:val="btLr"/>
                            </w:pPr>
                            <w:r>
                              <w:rPr>
                                <w:rFonts w:ascii="Merriweather" w:eastAsia="Merriweather" w:hAnsi="Merriweather" w:cs="Merriweather"/>
                                <w:color w:val="FFFFFF"/>
                                <w:sz w:val="72"/>
                              </w:rPr>
                              <w:t>Data Protection Policy Template</w:t>
                            </w:r>
                          </w:p>
                          <w:p w14:paraId="661BFB0B" w14:textId="77777777" w:rsidR="00027809" w:rsidRDefault="00627F65">
                            <w:pPr>
                              <w:spacing w:after="600" w:line="240" w:lineRule="auto"/>
                              <w:textDirection w:val="btLr"/>
                            </w:pPr>
                            <w:r>
                              <w:rPr>
                                <w:i/>
                                <w:color w:val="FFFFFF"/>
                                <w:sz w:val="44"/>
                              </w:rPr>
                              <w:t>A customisable policy to suit your organisation</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margin">
                  <wp:posOffset>635000</wp:posOffset>
                </wp:positionH>
                <wp:positionV relativeFrom="paragraph">
                  <wp:posOffset>2501900</wp:posOffset>
                </wp:positionV>
                <wp:extent cx="5045710" cy="2658110"/>
                <wp:effectExtent b="0" l="0" r="0" t="0"/>
                <wp:wrapSquare wrapText="bothSides" distB="45720" distT="45720" distL="114300" distR="114300"/>
                <wp:docPr id="5"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5045710" cy="2658110"/>
                        </a:xfrm>
                        <a:prstGeom prst="rect"/>
                        <a:ln/>
                      </pic:spPr>
                    </pic:pic>
                  </a:graphicData>
                </a:graphic>
              </wp:anchor>
            </w:drawing>
          </mc:Fallback>
        </mc:AlternateContent>
      </w:r>
      <w:r>
        <w:rPr>
          <w:noProof/>
        </w:rPr>
        <mc:AlternateContent>
          <mc:Choice Requires="wpg">
            <w:drawing>
              <wp:anchor distT="45720" distB="45720" distL="114300" distR="114300" simplePos="0" relativeHeight="251661312" behindDoc="1" locked="0" layoutInCell="1" hidden="0" allowOverlap="1" wp14:anchorId="5508E861" wp14:editId="51C7C287">
                <wp:simplePos x="0" y="0"/>
                <wp:positionH relativeFrom="margin">
                  <wp:posOffset>0</wp:posOffset>
                </wp:positionH>
                <wp:positionV relativeFrom="paragraph">
                  <wp:posOffset>5753100</wp:posOffset>
                </wp:positionV>
                <wp:extent cx="5763895" cy="2200910"/>
                <wp:effectExtent l="0" t="0" r="0" b="0"/>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2468815" y="2684308"/>
                          <a:ext cx="5754370" cy="2191385"/>
                        </a:xfrm>
                        <a:prstGeom prst="rect">
                          <a:avLst/>
                        </a:prstGeom>
                        <a:noFill/>
                        <a:ln>
                          <a:noFill/>
                        </a:ln>
                      </wps:spPr>
                      <wps:txbx>
                        <w:txbxContent>
                          <w:p w14:paraId="34748129" w14:textId="77777777" w:rsidR="00027809" w:rsidRDefault="00027809">
                            <w:pPr>
                              <w:spacing w:after="0" w:line="240" w:lineRule="auto"/>
                              <w:textDirection w:val="btLr"/>
                            </w:pP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margin">
                  <wp:posOffset>0</wp:posOffset>
                </wp:positionH>
                <wp:positionV relativeFrom="paragraph">
                  <wp:posOffset>5753100</wp:posOffset>
                </wp:positionV>
                <wp:extent cx="5763895" cy="2200910"/>
                <wp:effectExtent b="0" l="0" r="0" t="0"/>
                <wp:wrapSquare wrapText="bothSides" distB="45720" distT="45720" distL="114300" distR="114300"/>
                <wp:docPr id="10"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5763895" cy="2200910"/>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14:anchorId="777EA775" wp14:editId="50EB1B5B">
                <wp:simplePos x="0" y="0"/>
                <wp:positionH relativeFrom="margin">
                  <wp:posOffset>-457199</wp:posOffset>
                </wp:positionH>
                <wp:positionV relativeFrom="paragraph">
                  <wp:posOffset>9118600</wp:posOffset>
                </wp:positionV>
                <wp:extent cx="7572375" cy="462492"/>
                <wp:effectExtent l="0" t="0" r="0" b="0"/>
                <wp:wrapNone/>
                <wp:docPr id="8" name="Rectangle 8"/>
                <wp:cNvGraphicFramePr/>
                <a:graphic xmlns:a="http://schemas.openxmlformats.org/drawingml/2006/main">
                  <a:graphicData uri="http://schemas.microsoft.com/office/word/2010/wordprocessingShape">
                    <wps:wsp>
                      <wps:cNvSpPr/>
                      <wps:spPr>
                        <a:xfrm>
                          <a:off x="1564575" y="3553517"/>
                          <a:ext cx="7562850" cy="452967"/>
                        </a:xfrm>
                        <a:prstGeom prst="rect">
                          <a:avLst/>
                        </a:prstGeom>
                        <a:noFill/>
                        <a:ln>
                          <a:noFill/>
                        </a:ln>
                      </wps:spPr>
                      <wps:txbx>
                        <w:txbxContent>
                          <w:p w14:paraId="30381DFC" w14:textId="77777777" w:rsidR="00027809" w:rsidRDefault="00027809">
                            <w:pPr>
                              <w:spacing w:after="0" w:line="240" w:lineRule="auto"/>
                              <w:jc w:val="center"/>
                              <w:textDirection w:val="btLr"/>
                            </w:pP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margin">
                  <wp:posOffset>-457199</wp:posOffset>
                </wp:positionH>
                <wp:positionV relativeFrom="paragraph">
                  <wp:posOffset>9118600</wp:posOffset>
                </wp:positionV>
                <wp:extent cx="7572375" cy="462492"/>
                <wp:effectExtent b="0" l="0" r="0" t="0"/>
                <wp:wrapNone/>
                <wp:docPr id="8"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7572375" cy="462492"/>
                        </a:xfrm>
                        <a:prstGeom prst="rect"/>
                        <a:ln/>
                      </pic:spPr>
                    </pic:pic>
                  </a:graphicData>
                </a:graphic>
              </wp:anchor>
            </w:drawing>
          </mc:Fallback>
        </mc:AlternateContent>
      </w:r>
      <w:r>
        <w:rPr>
          <w:noProof/>
        </w:rPr>
        <mc:AlternateContent>
          <mc:Choice Requires="wpg">
            <w:drawing>
              <wp:anchor distT="45720" distB="45720" distL="114300" distR="114300" simplePos="0" relativeHeight="251663360" behindDoc="0" locked="0" layoutInCell="1" hidden="0" allowOverlap="1" wp14:anchorId="6685429B" wp14:editId="21591844">
                <wp:simplePos x="0" y="0"/>
                <wp:positionH relativeFrom="margin">
                  <wp:posOffset>1130300</wp:posOffset>
                </wp:positionH>
                <wp:positionV relativeFrom="paragraph">
                  <wp:posOffset>8801100</wp:posOffset>
                </wp:positionV>
                <wp:extent cx="4370510" cy="604520"/>
                <wp:effectExtent l="0" t="0" r="0" b="0"/>
                <wp:wrapNone/>
                <wp:docPr id="4" name="Rectangle 4"/>
                <wp:cNvGraphicFramePr/>
                <a:graphic xmlns:a="http://schemas.openxmlformats.org/drawingml/2006/main">
                  <a:graphicData uri="http://schemas.microsoft.com/office/word/2010/wordprocessingShape">
                    <wps:wsp>
                      <wps:cNvSpPr/>
                      <wps:spPr>
                        <a:xfrm>
                          <a:off x="3165508" y="3482503"/>
                          <a:ext cx="4360985" cy="594995"/>
                        </a:xfrm>
                        <a:prstGeom prst="rect">
                          <a:avLst/>
                        </a:prstGeom>
                        <a:noFill/>
                        <a:ln>
                          <a:noFill/>
                        </a:ln>
                      </wps:spPr>
                      <wps:txbx>
                        <w:txbxContent>
                          <w:p w14:paraId="6A8F894B" w14:textId="77777777" w:rsidR="00027809" w:rsidRDefault="00627F65">
                            <w:pPr>
                              <w:spacing w:after="0" w:line="240" w:lineRule="auto"/>
                              <w:jc w:val="center"/>
                              <w:textDirection w:val="btLr"/>
                            </w:pPr>
                            <w:r>
                              <w:rPr>
                                <w:color w:val="FFFFFF"/>
                                <w:sz w:val="32"/>
                              </w:rPr>
                              <w:t>Compliance Failure Policy Template</w:t>
                            </w:r>
                          </w:p>
                        </w:txbxContent>
                      </wps:txbx>
                      <wps:bodyPr spcFirstLastPara="1" wrap="square" lIns="91425" tIns="45700" rIns="91425" bIns="45700" anchor="b"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margin">
                  <wp:posOffset>1130300</wp:posOffset>
                </wp:positionH>
                <wp:positionV relativeFrom="paragraph">
                  <wp:posOffset>8801100</wp:posOffset>
                </wp:positionV>
                <wp:extent cx="4370510" cy="604520"/>
                <wp:effectExtent b="0" l="0" r="0" t="0"/>
                <wp:wrapNone/>
                <wp:docPr id="4"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4370510" cy="604520"/>
                        </a:xfrm>
                        <a:prstGeom prst="rect"/>
                        <a:ln/>
                      </pic:spPr>
                    </pic:pic>
                  </a:graphicData>
                </a:graphic>
              </wp:anchor>
            </w:drawing>
          </mc:Fallback>
        </mc:AlternateContent>
      </w:r>
    </w:p>
    <w:p w14:paraId="2459C7A6" w14:textId="5273F394" w:rsidR="00E41FB4" w:rsidRPr="00E41FB4" w:rsidRDefault="00E41FB4">
      <w:pPr>
        <w:pStyle w:val="Heading1"/>
        <w:rPr>
          <w:rFonts w:ascii="Helvetica Neue" w:hAnsi="Helvetica Neue" w:cs="Arial"/>
          <w:b w:val="0"/>
        </w:rPr>
      </w:pPr>
      <w:r w:rsidRPr="00E41FB4">
        <w:rPr>
          <w:rFonts w:ascii="Helvetica Neue UltraLight" w:hAnsi="Helvetica Neue UltraLight" w:cs="Arial"/>
          <w:b w:val="0"/>
        </w:rPr>
        <w:lastRenderedPageBreak/>
        <w:t>New Futures Academy</w:t>
      </w:r>
      <w:r>
        <w:rPr>
          <w:rFonts w:ascii="Helvetica Neue UltraLight" w:hAnsi="Helvetica Neue UltraLight" w:cs="Arial"/>
          <w:b w:val="0"/>
        </w:rPr>
        <w:t xml:space="preserve"> </w:t>
      </w:r>
      <w:r>
        <w:rPr>
          <w:rFonts w:ascii="Helvetica Neue" w:hAnsi="Helvetica Neue" w:cs="Arial"/>
          <w:b w:val="0"/>
        </w:rPr>
        <w:t>Data Protection Policy</w:t>
      </w:r>
    </w:p>
    <w:p w14:paraId="26B39239" w14:textId="77777777" w:rsidR="00027809" w:rsidRDefault="00627F65">
      <w:pPr>
        <w:pStyle w:val="Heading1"/>
      </w:pPr>
      <w:r>
        <w:t>Introduction</w:t>
      </w:r>
    </w:p>
    <w:p w14:paraId="51FD4CFA" w14:textId="77777777" w:rsidR="00027809" w:rsidRDefault="00027809">
      <w:pPr>
        <w:spacing w:after="0" w:line="240" w:lineRule="auto"/>
        <w:jc w:val="both"/>
        <w:rPr>
          <w:rFonts w:ascii="Calibri" w:eastAsia="Calibri" w:hAnsi="Calibri" w:cs="Calibri"/>
          <w:color w:val="2E75B5"/>
          <w:sz w:val="40"/>
          <w:szCs w:val="40"/>
        </w:rPr>
      </w:pPr>
    </w:p>
    <w:p w14:paraId="7D7EFC77" w14:textId="02D0615D" w:rsidR="00027809" w:rsidRDefault="00627F65">
      <w:pPr>
        <w:pStyle w:val="Heading1"/>
      </w:pPr>
      <w:r>
        <w:rPr>
          <w:rFonts w:ascii="Source Sans Pro" w:eastAsia="Source Sans Pro" w:hAnsi="Source Sans Pro" w:cs="Source Sans Pro"/>
          <w:b w:val="0"/>
          <w:color w:val="262626"/>
          <w:sz w:val="28"/>
          <w:szCs w:val="28"/>
        </w:rPr>
        <w:t xml:space="preserve">We hold personal data about our </w:t>
      </w:r>
      <w:r w:rsidR="00503444">
        <w:rPr>
          <w:rFonts w:ascii="Source Sans Pro" w:eastAsia="Source Sans Pro" w:hAnsi="Source Sans Pro" w:cs="Source Sans Pro"/>
          <w:b w:val="0"/>
          <w:color w:val="262626"/>
          <w:sz w:val="28"/>
          <w:szCs w:val="28"/>
        </w:rPr>
        <w:t xml:space="preserve">students, </w:t>
      </w:r>
      <w:r>
        <w:rPr>
          <w:rFonts w:ascii="Source Sans Pro" w:eastAsia="Source Sans Pro" w:hAnsi="Source Sans Pro" w:cs="Source Sans Pro"/>
          <w:b w:val="0"/>
          <w:color w:val="262626"/>
          <w:sz w:val="28"/>
          <w:szCs w:val="28"/>
        </w:rPr>
        <w:t xml:space="preserve">employees, </w:t>
      </w:r>
      <w:r w:rsidR="00503444">
        <w:rPr>
          <w:rFonts w:ascii="Source Sans Pro" w:eastAsia="Source Sans Pro" w:hAnsi="Source Sans Pro" w:cs="Source Sans Pro"/>
          <w:b w:val="0"/>
          <w:color w:val="262626"/>
          <w:sz w:val="28"/>
          <w:szCs w:val="28"/>
        </w:rPr>
        <w:t>professional contacts</w:t>
      </w:r>
      <w:r>
        <w:rPr>
          <w:rFonts w:ascii="Source Sans Pro" w:eastAsia="Source Sans Pro" w:hAnsi="Source Sans Pro" w:cs="Source Sans Pro"/>
          <w:b w:val="0"/>
          <w:color w:val="262626"/>
          <w:sz w:val="28"/>
          <w:szCs w:val="28"/>
        </w:rPr>
        <w:t>, suppliers and other individuals for a variety of business purposes.</w:t>
      </w:r>
    </w:p>
    <w:p w14:paraId="0BA865C8" w14:textId="77777777" w:rsidR="00027809" w:rsidRDefault="00627F65">
      <w:pPr>
        <w:pStyle w:val="Heading1"/>
        <w:rPr>
          <w:rFonts w:ascii="Source Sans Pro" w:eastAsia="Source Sans Pro" w:hAnsi="Source Sans Pro" w:cs="Source Sans Pro"/>
          <w:b w:val="0"/>
          <w:color w:val="262626"/>
          <w:sz w:val="28"/>
          <w:szCs w:val="28"/>
        </w:rPr>
      </w:pPr>
      <w:r>
        <w:rPr>
          <w:rFonts w:ascii="Source Sans Pro" w:eastAsia="Source Sans Pro" w:hAnsi="Source Sans Pro" w:cs="Source Sans Pro"/>
          <w:b w:val="0"/>
          <w:color w:val="262626"/>
          <w:sz w:val="28"/>
          <w:szCs w:val="28"/>
        </w:rPr>
        <w:t>This policy sets out how we seek to protect personal data and ensure that staff understand the rules governing their use of personal data to which they have access in the course of their work. In particular, this policy requires staff to ensure that the Data Protection Officer (DPO) be consulted before any significant new data processing activity is initiated to ensure that relevant compliance steps are addressed.</w:t>
      </w:r>
    </w:p>
    <w:p w14:paraId="56556992" w14:textId="77777777" w:rsidR="00027809" w:rsidRDefault="00627F65">
      <w:pPr>
        <w:pStyle w:val="Heading1"/>
      </w:pPr>
      <w:r>
        <w:t>Definitions</w:t>
      </w:r>
    </w:p>
    <w:tbl>
      <w:tblPr>
        <w:tblStyle w:val="a"/>
        <w:tblW w:w="10466" w:type="dxa"/>
        <w:tblLayout w:type="fixed"/>
        <w:tblLook w:val="0000" w:firstRow="0" w:lastRow="0" w:firstColumn="0" w:lastColumn="0" w:noHBand="0" w:noVBand="0"/>
      </w:tblPr>
      <w:tblGrid>
        <w:gridCol w:w="1806"/>
        <w:gridCol w:w="8660"/>
      </w:tblGrid>
      <w:tr w:rsidR="00027809" w14:paraId="72B5BA31" w14:textId="77777777">
        <w:tc>
          <w:tcPr>
            <w:tcW w:w="1806" w:type="dxa"/>
            <w:tcBorders>
              <w:top w:val="nil"/>
              <w:left w:val="nil"/>
              <w:bottom w:val="nil"/>
              <w:right w:val="nil"/>
            </w:tcBorders>
          </w:tcPr>
          <w:p w14:paraId="25BFDD8F" w14:textId="77777777" w:rsidR="00027809" w:rsidRDefault="00627F65">
            <w:pPr>
              <w:spacing w:after="0" w:line="240" w:lineRule="auto"/>
              <w:jc w:val="both"/>
              <w:rPr>
                <w:b/>
              </w:rPr>
            </w:pPr>
            <w:r>
              <w:rPr>
                <w:b/>
              </w:rPr>
              <w:t>Business purposes</w:t>
            </w:r>
          </w:p>
        </w:tc>
        <w:tc>
          <w:tcPr>
            <w:tcW w:w="8660" w:type="dxa"/>
            <w:tcBorders>
              <w:top w:val="nil"/>
              <w:left w:val="nil"/>
              <w:bottom w:val="nil"/>
              <w:right w:val="nil"/>
            </w:tcBorders>
          </w:tcPr>
          <w:p w14:paraId="4CA3706B" w14:textId="77777777" w:rsidR="00027809" w:rsidRDefault="00627F65">
            <w:pPr>
              <w:tabs>
                <w:tab w:val="left" w:pos="644"/>
                <w:tab w:val="left" w:pos="1196"/>
              </w:tabs>
              <w:spacing w:after="0" w:line="240" w:lineRule="auto"/>
              <w:jc w:val="both"/>
            </w:pPr>
            <w:r>
              <w:t>The purposes for which personal data may be used by us:</w:t>
            </w:r>
          </w:p>
          <w:p w14:paraId="351C9EED" w14:textId="77777777" w:rsidR="00027809" w:rsidRDefault="00027809">
            <w:pPr>
              <w:tabs>
                <w:tab w:val="left" w:pos="644"/>
                <w:tab w:val="left" w:pos="1196"/>
              </w:tabs>
              <w:spacing w:after="0" w:line="240" w:lineRule="auto"/>
              <w:jc w:val="both"/>
            </w:pPr>
          </w:p>
          <w:p w14:paraId="2609ACB6" w14:textId="77777777" w:rsidR="00027809" w:rsidRDefault="00627F65">
            <w:pPr>
              <w:tabs>
                <w:tab w:val="left" w:pos="644"/>
                <w:tab w:val="left" w:pos="1196"/>
              </w:tabs>
              <w:spacing w:after="0" w:line="240" w:lineRule="auto"/>
              <w:jc w:val="both"/>
            </w:pPr>
            <w:r>
              <w:t>Personnel, administrative, financial, regulatory, payroll and business development purposes.</w:t>
            </w:r>
          </w:p>
          <w:p w14:paraId="5C3387F3" w14:textId="77777777" w:rsidR="00027809" w:rsidRDefault="00027809">
            <w:pPr>
              <w:tabs>
                <w:tab w:val="left" w:pos="644"/>
                <w:tab w:val="left" w:pos="1196"/>
              </w:tabs>
              <w:spacing w:after="0" w:line="240" w:lineRule="auto"/>
              <w:jc w:val="both"/>
            </w:pPr>
          </w:p>
          <w:p w14:paraId="3FF35A35" w14:textId="77777777" w:rsidR="00027809" w:rsidRDefault="00627F65">
            <w:pPr>
              <w:tabs>
                <w:tab w:val="left" w:pos="644"/>
                <w:tab w:val="left" w:pos="1196"/>
              </w:tabs>
              <w:spacing w:after="0" w:line="240" w:lineRule="auto"/>
              <w:jc w:val="both"/>
            </w:pPr>
            <w:r>
              <w:rPr>
                <w:i/>
              </w:rPr>
              <w:t>Business purposes include the following:</w:t>
            </w:r>
          </w:p>
          <w:p w14:paraId="75D8706D" w14:textId="77777777" w:rsidR="00027809" w:rsidRDefault="00627F65">
            <w:pPr>
              <w:tabs>
                <w:tab w:val="left" w:pos="644"/>
                <w:tab w:val="left" w:pos="1196"/>
              </w:tabs>
              <w:spacing w:after="0" w:line="240" w:lineRule="auto"/>
              <w:ind w:left="1196" w:hanging="475"/>
              <w:jc w:val="both"/>
            </w:pPr>
            <w:r>
              <w:rPr>
                <w:i/>
              </w:rPr>
              <w:t xml:space="preserve">- </w:t>
            </w:r>
            <w:r>
              <w:rPr>
                <w:i/>
              </w:rPr>
              <w:tab/>
              <w:t>Compliance with our legal, regulatory and corporate governance obligations and good practice</w:t>
            </w:r>
          </w:p>
          <w:p w14:paraId="0B5E0940" w14:textId="77777777" w:rsidR="00027809" w:rsidRDefault="00627F65">
            <w:pPr>
              <w:tabs>
                <w:tab w:val="left" w:pos="644"/>
                <w:tab w:val="left" w:pos="1196"/>
              </w:tabs>
              <w:spacing w:after="0" w:line="240" w:lineRule="auto"/>
              <w:ind w:left="1196" w:hanging="475"/>
              <w:jc w:val="both"/>
            </w:pPr>
            <w:r>
              <w:rPr>
                <w:i/>
              </w:rPr>
              <w:t xml:space="preserve">- </w:t>
            </w:r>
            <w:r>
              <w:rPr>
                <w:i/>
              </w:rPr>
              <w:tab/>
              <w:t>Gathering information as part of investigations by regulatory bodies or in connection with legal proceedings or requests</w:t>
            </w:r>
          </w:p>
          <w:p w14:paraId="31959546" w14:textId="77777777" w:rsidR="00027809" w:rsidRDefault="00627F65">
            <w:pPr>
              <w:tabs>
                <w:tab w:val="left" w:pos="644"/>
                <w:tab w:val="left" w:pos="1196"/>
              </w:tabs>
              <w:spacing w:after="0" w:line="240" w:lineRule="auto"/>
              <w:ind w:left="1196" w:hanging="475"/>
              <w:jc w:val="both"/>
            </w:pPr>
            <w:r>
              <w:rPr>
                <w:i/>
              </w:rPr>
              <w:t xml:space="preserve">- </w:t>
            </w:r>
            <w:r>
              <w:rPr>
                <w:i/>
              </w:rPr>
              <w:tab/>
              <w:t>Ensuring business policies are adhered to (such as policies covering email and internet use)</w:t>
            </w:r>
          </w:p>
          <w:p w14:paraId="528C5AAC" w14:textId="77777777" w:rsidR="00027809" w:rsidRDefault="00627F65">
            <w:pPr>
              <w:tabs>
                <w:tab w:val="left" w:pos="644"/>
                <w:tab w:val="left" w:pos="1196"/>
              </w:tabs>
              <w:spacing w:after="0" w:line="240" w:lineRule="auto"/>
              <w:ind w:left="1196" w:hanging="475"/>
              <w:jc w:val="both"/>
            </w:pPr>
            <w:r>
              <w:rPr>
                <w:i/>
              </w:rPr>
              <w:t>-</w:t>
            </w:r>
            <w:r>
              <w:rPr>
                <w:i/>
              </w:rPr>
              <w:tab/>
              <w:t>Operational reasons, such as recording transactions, training and quality control, ensuring the confidentiality of commercially sensitive information, security vetting, credit scoring and checking</w:t>
            </w:r>
          </w:p>
          <w:p w14:paraId="6D7F53D2" w14:textId="77777777" w:rsidR="00027809" w:rsidRDefault="00627F65">
            <w:pPr>
              <w:tabs>
                <w:tab w:val="left" w:pos="644"/>
                <w:tab w:val="left" w:pos="1196"/>
              </w:tabs>
              <w:spacing w:after="0" w:line="240" w:lineRule="auto"/>
              <w:ind w:left="720"/>
              <w:jc w:val="both"/>
            </w:pPr>
            <w:r>
              <w:rPr>
                <w:i/>
              </w:rPr>
              <w:t xml:space="preserve">- </w:t>
            </w:r>
            <w:r>
              <w:rPr>
                <w:i/>
              </w:rPr>
              <w:tab/>
              <w:t xml:space="preserve">Investigating complaints </w:t>
            </w:r>
          </w:p>
          <w:p w14:paraId="48BF893D" w14:textId="77777777" w:rsidR="00027809" w:rsidRDefault="00627F65">
            <w:pPr>
              <w:tabs>
                <w:tab w:val="left" w:pos="644"/>
                <w:tab w:val="left" w:pos="1196"/>
              </w:tabs>
              <w:spacing w:after="0" w:line="240" w:lineRule="auto"/>
              <w:ind w:left="1196" w:hanging="475"/>
              <w:jc w:val="both"/>
            </w:pPr>
            <w:r>
              <w:rPr>
                <w:i/>
              </w:rPr>
              <w:t xml:space="preserve">- </w:t>
            </w:r>
            <w:r>
              <w:rPr>
                <w:i/>
              </w:rPr>
              <w:tab/>
              <w:t>Checking references, ensuring safe working practices, monitoring and managing staff access to systems and facilities and staff absences, administration and assessments</w:t>
            </w:r>
          </w:p>
          <w:p w14:paraId="7700BD00" w14:textId="77777777" w:rsidR="00027809" w:rsidRDefault="00627F65">
            <w:pPr>
              <w:tabs>
                <w:tab w:val="left" w:pos="644"/>
                <w:tab w:val="left" w:pos="1196"/>
              </w:tabs>
              <w:spacing w:after="0" w:line="240" w:lineRule="auto"/>
              <w:ind w:left="720"/>
              <w:jc w:val="both"/>
            </w:pPr>
            <w:r>
              <w:rPr>
                <w:i/>
              </w:rPr>
              <w:t xml:space="preserve">- </w:t>
            </w:r>
            <w:r>
              <w:rPr>
                <w:i/>
              </w:rPr>
              <w:tab/>
              <w:t>Monitoring staff conduct, disciplinary matters</w:t>
            </w:r>
          </w:p>
          <w:p w14:paraId="725FB304" w14:textId="77777777" w:rsidR="00027809" w:rsidRDefault="00627F65">
            <w:pPr>
              <w:tabs>
                <w:tab w:val="left" w:pos="644"/>
                <w:tab w:val="left" w:pos="1196"/>
              </w:tabs>
              <w:spacing w:after="0" w:line="240" w:lineRule="auto"/>
              <w:ind w:left="720"/>
              <w:jc w:val="both"/>
            </w:pPr>
            <w:r>
              <w:rPr>
                <w:i/>
              </w:rPr>
              <w:lastRenderedPageBreak/>
              <w:t xml:space="preserve">- </w:t>
            </w:r>
            <w:r>
              <w:rPr>
                <w:i/>
              </w:rPr>
              <w:tab/>
              <w:t>Marketing our business</w:t>
            </w:r>
          </w:p>
          <w:p w14:paraId="5C6390C5" w14:textId="77777777" w:rsidR="00027809" w:rsidRDefault="00627F65">
            <w:pPr>
              <w:tabs>
                <w:tab w:val="left" w:pos="644"/>
                <w:tab w:val="left" w:pos="1196"/>
              </w:tabs>
              <w:spacing w:after="0" w:line="240" w:lineRule="auto"/>
              <w:ind w:left="720"/>
              <w:jc w:val="both"/>
              <w:rPr>
                <w:rFonts w:ascii="Calibri" w:eastAsia="Calibri" w:hAnsi="Calibri" w:cs="Calibri"/>
                <w:color w:val="000000"/>
                <w:sz w:val="22"/>
                <w:szCs w:val="22"/>
              </w:rPr>
            </w:pPr>
            <w:r>
              <w:rPr>
                <w:i/>
              </w:rPr>
              <w:t xml:space="preserve">- </w:t>
            </w:r>
            <w:r>
              <w:rPr>
                <w:i/>
              </w:rPr>
              <w:tab/>
              <w:t>Improving services</w:t>
            </w:r>
          </w:p>
        </w:tc>
      </w:tr>
    </w:tbl>
    <w:p w14:paraId="40B4E7D5" w14:textId="77777777" w:rsidR="00027809" w:rsidRDefault="00627F65">
      <w:r>
        <w:lastRenderedPageBreak/>
        <w:br w:type="page"/>
      </w:r>
    </w:p>
    <w:tbl>
      <w:tblPr>
        <w:tblStyle w:val="a0"/>
        <w:tblW w:w="10466" w:type="dxa"/>
        <w:tblLayout w:type="fixed"/>
        <w:tblLook w:val="0000" w:firstRow="0" w:lastRow="0" w:firstColumn="0" w:lastColumn="0" w:noHBand="0" w:noVBand="0"/>
      </w:tblPr>
      <w:tblGrid>
        <w:gridCol w:w="1787"/>
        <w:gridCol w:w="8679"/>
      </w:tblGrid>
      <w:tr w:rsidR="00027809" w14:paraId="2498422A" w14:textId="77777777">
        <w:tc>
          <w:tcPr>
            <w:tcW w:w="1787" w:type="dxa"/>
            <w:tcBorders>
              <w:top w:val="nil"/>
              <w:left w:val="nil"/>
              <w:bottom w:val="nil"/>
              <w:right w:val="nil"/>
            </w:tcBorders>
          </w:tcPr>
          <w:p w14:paraId="772E9DEF" w14:textId="77777777" w:rsidR="00027809" w:rsidRDefault="00627F65">
            <w:pPr>
              <w:spacing w:after="0" w:line="240" w:lineRule="auto"/>
              <w:jc w:val="both"/>
              <w:rPr>
                <w:rFonts w:ascii="Calibri" w:eastAsia="Calibri" w:hAnsi="Calibri" w:cs="Calibri"/>
                <w:b/>
                <w:color w:val="000000"/>
                <w:sz w:val="22"/>
                <w:szCs w:val="22"/>
              </w:rPr>
            </w:pPr>
            <w:r>
              <w:rPr>
                <w:b/>
              </w:rPr>
              <w:lastRenderedPageBreak/>
              <w:t>Personal data</w:t>
            </w:r>
          </w:p>
        </w:tc>
        <w:tc>
          <w:tcPr>
            <w:tcW w:w="8679" w:type="dxa"/>
            <w:tcBorders>
              <w:top w:val="nil"/>
              <w:left w:val="nil"/>
              <w:bottom w:val="nil"/>
              <w:right w:val="nil"/>
            </w:tcBorders>
          </w:tcPr>
          <w:p w14:paraId="526DC592" w14:textId="77777777" w:rsidR="00027809" w:rsidRDefault="00627F65">
            <w:pPr>
              <w:tabs>
                <w:tab w:val="left" w:pos="644"/>
                <w:tab w:val="left" w:pos="1196"/>
              </w:tabs>
              <w:spacing w:after="0" w:line="240" w:lineRule="auto"/>
              <w:jc w:val="both"/>
            </w:pPr>
            <w:r>
              <w:t>Information relating to identifiable individuals, such as job applicants, current and former employees, agency, contract and other staff, clients, suppliers and marketing contacts.</w:t>
            </w:r>
          </w:p>
          <w:p w14:paraId="584153AB" w14:textId="77777777" w:rsidR="00027809" w:rsidRDefault="00027809">
            <w:pPr>
              <w:tabs>
                <w:tab w:val="left" w:pos="644"/>
                <w:tab w:val="left" w:pos="1196"/>
              </w:tabs>
              <w:spacing w:after="0" w:line="240" w:lineRule="auto"/>
              <w:jc w:val="both"/>
            </w:pPr>
          </w:p>
          <w:p w14:paraId="5D33BAF5" w14:textId="77777777" w:rsidR="00027809" w:rsidRDefault="00627F65">
            <w:pPr>
              <w:tabs>
                <w:tab w:val="left" w:pos="644"/>
                <w:tab w:val="left" w:pos="1196"/>
              </w:tabs>
              <w:spacing w:after="0" w:line="240" w:lineRule="auto"/>
              <w:jc w:val="both"/>
              <w:rPr>
                <w:rFonts w:ascii="Calibri" w:eastAsia="Calibri" w:hAnsi="Calibri" w:cs="Calibri"/>
                <w:i/>
                <w:color w:val="000000"/>
                <w:sz w:val="22"/>
                <w:szCs w:val="22"/>
              </w:rPr>
            </w:pPr>
            <w:r>
              <w:rPr>
                <w:i/>
              </w:rPr>
              <w:t>Personal data we gather may include: individuals' contact details, educational background, financial and pay details, details of certificates and diplomas, education and skills, marital status, nationality, job title, and CV.</w:t>
            </w:r>
          </w:p>
        </w:tc>
      </w:tr>
      <w:tr w:rsidR="00027809" w14:paraId="23019E94" w14:textId="77777777">
        <w:tc>
          <w:tcPr>
            <w:tcW w:w="1787" w:type="dxa"/>
            <w:tcBorders>
              <w:top w:val="nil"/>
              <w:left w:val="nil"/>
              <w:bottom w:val="nil"/>
              <w:right w:val="nil"/>
            </w:tcBorders>
          </w:tcPr>
          <w:p w14:paraId="002F1416" w14:textId="77777777" w:rsidR="00027809" w:rsidRDefault="00627F65">
            <w:pPr>
              <w:spacing w:after="0" w:line="240" w:lineRule="auto"/>
              <w:jc w:val="both"/>
              <w:rPr>
                <w:rFonts w:ascii="Calibri" w:eastAsia="Calibri" w:hAnsi="Calibri" w:cs="Calibri"/>
                <w:color w:val="000000"/>
                <w:sz w:val="22"/>
                <w:szCs w:val="22"/>
              </w:rPr>
            </w:pPr>
            <w:r>
              <w:t>Sensitive personal data</w:t>
            </w:r>
          </w:p>
        </w:tc>
        <w:tc>
          <w:tcPr>
            <w:tcW w:w="8679" w:type="dxa"/>
            <w:tcBorders>
              <w:top w:val="nil"/>
              <w:left w:val="nil"/>
              <w:bottom w:val="nil"/>
              <w:right w:val="nil"/>
            </w:tcBorders>
          </w:tcPr>
          <w:p w14:paraId="292246C4" w14:textId="77777777" w:rsidR="00027809" w:rsidRDefault="00627F65">
            <w:pPr>
              <w:tabs>
                <w:tab w:val="left" w:pos="644"/>
                <w:tab w:val="left" w:pos="1196"/>
              </w:tabs>
              <w:spacing w:after="0" w:line="240" w:lineRule="auto"/>
              <w:jc w:val="both"/>
              <w:rPr>
                <w:i/>
              </w:rPr>
            </w:pPr>
            <w:r>
              <w:rPr>
                <w:i/>
              </w:rPr>
              <w:t>Personal data about an individual's racial or ethnic origin, political opinions, religious or similar beliefs, trade union membership (or non-membership), physical or mental health or condition, criminal offences, or related proceedings—any use of sensitive personal data should be strictly controlled in accordance with this policy.</w:t>
            </w:r>
          </w:p>
        </w:tc>
      </w:tr>
    </w:tbl>
    <w:p w14:paraId="102D5FAC" w14:textId="77777777" w:rsidR="00027809" w:rsidRDefault="00027809">
      <w:pPr>
        <w:spacing w:after="160"/>
      </w:pPr>
    </w:p>
    <w:p w14:paraId="37BBFD09" w14:textId="77777777" w:rsidR="00027809" w:rsidRDefault="00627F65">
      <w:pPr>
        <w:pStyle w:val="Heading1"/>
      </w:pPr>
      <w:r>
        <w:t>Scope</w:t>
      </w:r>
    </w:p>
    <w:p w14:paraId="41E71AE9" w14:textId="77777777" w:rsidR="00027809" w:rsidRDefault="00627F65">
      <w:pPr>
        <w:spacing w:after="160"/>
      </w:pPr>
      <w:r>
        <w:t>This policy applies to all staff. You must be familiar with this policy and comply with its terms.</w:t>
      </w:r>
    </w:p>
    <w:p w14:paraId="5A0031E9" w14:textId="77777777" w:rsidR="00027809" w:rsidRDefault="00627F65">
      <w:pPr>
        <w:spacing w:after="160"/>
      </w:pPr>
      <w:r>
        <w:t>This policy supplements our other policies relating to internet and email use. We may supplement or amend this policy by additional policies and guidelines from time to time. Any new or modified policy will be circulated to staff before being adopted.</w:t>
      </w:r>
    </w:p>
    <w:p w14:paraId="5487AC9B" w14:textId="77777777" w:rsidR="00027809" w:rsidRDefault="00627F65">
      <w:pPr>
        <w:spacing w:after="160"/>
        <w:rPr>
          <w:rFonts w:ascii="Calibri" w:eastAsia="Calibri" w:hAnsi="Calibri" w:cs="Calibri"/>
          <w:color w:val="2E75B5"/>
          <w:sz w:val="40"/>
          <w:szCs w:val="40"/>
        </w:rPr>
      </w:pPr>
      <w:r>
        <w:rPr>
          <w:rFonts w:ascii="Calibri" w:eastAsia="Calibri" w:hAnsi="Calibri" w:cs="Calibri"/>
          <w:color w:val="2E75B5"/>
          <w:sz w:val="40"/>
          <w:szCs w:val="40"/>
        </w:rPr>
        <w:t>Who is responsible for this policy?</w:t>
      </w:r>
    </w:p>
    <w:p w14:paraId="73F5A4E6" w14:textId="51AE38DA" w:rsidR="00027809" w:rsidRDefault="00627F65">
      <w:pPr>
        <w:spacing w:after="160"/>
      </w:pPr>
      <w:r>
        <w:t xml:space="preserve">As our Data Protection Officer, </w:t>
      </w:r>
      <w:r w:rsidR="00503444">
        <w:t xml:space="preserve">Chris Smith </w:t>
      </w:r>
      <w:r>
        <w:t xml:space="preserve">has overall responsibility for the day-to-day implementation of this policy. </w:t>
      </w:r>
    </w:p>
    <w:p w14:paraId="31C40FA8" w14:textId="77777777" w:rsidR="00027809" w:rsidRDefault="00627F65">
      <w:pPr>
        <w:pStyle w:val="Heading1"/>
      </w:pPr>
      <w:r>
        <w:t>Our procedures</w:t>
      </w:r>
    </w:p>
    <w:p w14:paraId="49995C80" w14:textId="77777777" w:rsidR="00027809" w:rsidRDefault="00627F65">
      <w:pPr>
        <w:spacing w:after="0" w:line="240" w:lineRule="auto"/>
        <w:jc w:val="both"/>
        <w:rPr>
          <w:rFonts w:ascii="Calibri" w:eastAsia="Calibri" w:hAnsi="Calibri" w:cs="Calibri"/>
          <w:color w:val="2E75B5"/>
          <w:sz w:val="40"/>
          <w:szCs w:val="40"/>
        </w:rPr>
      </w:pPr>
      <w:r>
        <w:rPr>
          <w:rFonts w:ascii="Calibri" w:eastAsia="Calibri" w:hAnsi="Calibri" w:cs="Calibri"/>
          <w:color w:val="2E75B5"/>
          <w:sz w:val="40"/>
          <w:szCs w:val="40"/>
        </w:rPr>
        <w:t>Fair and lawful processing</w:t>
      </w:r>
    </w:p>
    <w:p w14:paraId="1B7E6462" w14:textId="77777777" w:rsidR="00027809" w:rsidRDefault="00027809">
      <w:pPr>
        <w:spacing w:after="0" w:line="240" w:lineRule="auto"/>
        <w:ind w:left="720" w:hanging="720"/>
        <w:jc w:val="both"/>
        <w:rPr>
          <w:rFonts w:ascii="Calibri" w:eastAsia="Calibri" w:hAnsi="Calibri" w:cs="Calibri"/>
          <w:color w:val="000000"/>
          <w:sz w:val="22"/>
          <w:szCs w:val="22"/>
        </w:rPr>
      </w:pPr>
    </w:p>
    <w:p w14:paraId="5ADDBAD3" w14:textId="77777777" w:rsidR="00027809" w:rsidRDefault="00627F65">
      <w:pPr>
        <w:spacing w:after="0" w:line="240" w:lineRule="auto"/>
        <w:ind w:left="720" w:hanging="720"/>
        <w:jc w:val="both"/>
      </w:pPr>
      <w:r>
        <w:t xml:space="preserve">We must process personal data fairly and lawfully in accordance with individuals’ rights. This generally means that we should not process personal data unless </w:t>
      </w:r>
      <w:bookmarkStart w:id="1" w:name="30j0zll" w:colFirst="0" w:colLast="0"/>
      <w:bookmarkEnd w:id="1"/>
      <w:r>
        <w:t>the individual whose details we are processing has consented to this</w:t>
      </w:r>
      <w:bookmarkStart w:id="2" w:name="1fob9te" w:colFirst="0" w:colLast="0"/>
      <w:bookmarkEnd w:id="2"/>
      <w:r>
        <w:t xml:space="preserve"> happening.</w:t>
      </w:r>
    </w:p>
    <w:p w14:paraId="0755057A" w14:textId="77777777" w:rsidR="00027809" w:rsidRDefault="00027809">
      <w:pPr>
        <w:spacing w:after="0" w:line="240" w:lineRule="auto"/>
        <w:ind w:left="720" w:hanging="720"/>
        <w:jc w:val="both"/>
        <w:rPr>
          <w:rFonts w:ascii="Calibri" w:eastAsia="Calibri" w:hAnsi="Calibri" w:cs="Calibri"/>
          <w:color w:val="000000"/>
          <w:sz w:val="22"/>
          <w:szCs w:val="22"/>
        </w:rPr>
      </w:pPr>
    </w:p>
    <w:p w14:paraId="63BFBE1C" w14:textId="77777777" w:rsidR="00027809" w:rsidRDefault="00627F65">
      <w:pPr>
        <w:spacing w:after="0" w:line="240" w:lineRule="auto"/>
        <w:ind w:left="720" w:hanging="720"/>
        <w:jc w:val="both"/>
        <w:rPr>
          <w:rFonts w:ascii="Calibri" w:eastAsia="Calibri" w:hAnsi="Calibri" w:cs="Calibri"/>
          <w:b/>
          <w:color w:val="2E74B5"/>
          <w:sz w:val="22"/>
          <w:szCs w:val="22"/>
        </w:rPr>
      </w:pPr>
      <w:r>
        <w:rPr>
          <w:rFonts w:ascii="Calibri" w:eastAsia="Calibri" w:hAnsi="Calibri" w:cs="Calibri"/>
          <w:b/>
          <w:color w:val="2E74B5"/>
          <w:sz w:val="22"/>
          <w:szCs w:val="22"/>
        </w:rPr>
        <w:t>The Data Protection Officer’s responsibilities:</w:t>
      </w:r>
    </w:p>
    <w:p w14:paraId="4DED1921" w14:textId="77777777" w:rsidR="00027809" w:rsidRDefault="00027809">
      <w:pPr>
        <w:spacing w:after="0" w:line="240" w:lineRule="auto"/>
        <w:ind w:left="720" w:hanging="720"/>
        <w:jc w:val="both"/>
        <w:rPr>
          <w:rFonts w:ascii="Calibri" w:eastAsia="Calibri" w:hAnsi="Calibri" w:cs="Calibri"/>
          <w:b/>
          <w:color w:val="000000"/>
          <w:sz w:val="22"/>
          <w:szCs w:val="22"/>
        </w:rPr>
      </w:pPr>
    </w:p>
    <w:p w14:paraId="1BE9E27A" w14:textId="77777777" w:rsidR="00027809" w:rsidRDefault="00627F65">
      <w:pPr>
        <w:numPr>
          <w:ilvl w:val="0"/>
          <w:numId w:val="1"/>
        </w:numPr>
        <w:spacing w:after="0" w:line="240" w:lineRule="auto"/>
        <w:jc w:val="both"/>
      </w:pPr>
      <w:r>
        <w:t>Keeping the board updated about data protection responsibilities, risks and issues</w:t>
      </w:r>
    </w:p>
    <w:p w14:paraId="76A233D7" w14:textId="77777777" w:rsidR="00027809" w:rsidRDefault="00027809">
      <w:pPr>
        <w:spacing w:after="0" w:line="240" w:lineRule="auto"/>
        <w:ind w:left="720" w:hanging="720"/>
        <w:jc w:val="both"/>
      </w:pPr>
    </w:p>
    <w:p w14:paraId="47ABB0EC" w14:textId="77777777" w:rsidR="00027809" w:rsidRDefault="00627F65">
      <w:pPr>
        <w:numPr>
          <w:ilvl w:val="0"/>
          <w:numId w:val="1"/>
        </w:numPr>
        <w:spacing w:after="0" w:line="240" w:lineRule="auto"/>
        <w:jc w:val="both"/>
      </w:pPr>
      <w:r>
        <w:lastRenderedPageBreak/>
        <w:t>Reviewing all data protection procedures and policies on a regular basis</w:t>
      </w:r>
    </w:p>
    <w:p w14:paraId="20AF2447" w14:textId="77777777" w:rsidR="00027809" w:rsidRDefault="00027809">
      <w:pPr>
        <w:spacing w:after="0" w:line="276" w:lineRule="auto"/>
        <w:ind w:left="720" w:right="26"/>
      </w:pPr>
    </w:p>
    <w:p w14:paraId="7A0F89C3" w14:textId="77777777" w:rsidR="00027809" w:rsidRDefault="00027809">
      <w:pPr>
        <w:spacing w:after="0" w:line="240" w:lineRule="auto"/>
        <w:ind w:left="720" w:hanging="720"/>
        <w:jc w:val="both"/>
      </w:pPr>
    </w:p>
    <w:p w14:paraId="4124F31A" w14:textId="77777777" w:rsidR="00027809" w:rsidRDefault="00627F65">
      <w:pPr>
        <w:numPr>
          <w:ilvl w:val="0"/>
          <w:numId w:val="1"/>
        </w:numPr>
        <w:spacing w:after="0" w:line="240" w:lineRule="auto"/>
        <w:jc w:val="both"/>
      </w:pPr>
      <w:r>
        <w:t>Arranging data protection training and advice for all staff members and those included in this policy</w:t>
      </w:r>
    </w:p>
    <w:p w14:paraId="418F10A0" w14:textId="77777777" w:rsidR="00027809" w:rsidRDefault="00027809">
      <w:pPr>
        <w:spacing w:after="0" w:line="240" w:lineRule="auto"/>
        <w:ind w:left="720" w:hanging="720"/>
        <w:jc w:val="both"/>
      </w:pPr>
    </w:p>
    <w:p w14:paraId="287D9E59" w14:textId="77777777" w:rsidR="00027809" w:rsidRDefault="00627F65">
      <w:pPr>
        <w:numPr>
          <w:ilvl w:val="0"/>
          <w:numId w:val="1"/>
        </w:numPr>
        <w:spacing w:after="0" w:line="240" w:lineRule="auto"/>
        <w:jc w:val="both"/>
      </w:pPr>
      <w:r>
        <w:t>Answering questions on data protection from staff, board members and other stakeholders</w:t>
      </w:r>
    </w:p>
    <w:p w14:paraId="76307619" w14:textId="77777777" w:rsidR="00027809" w:rsidRDefault="00027809">
      <w:pPr>
        <w:spacing w:after="0" w:line="240" w:lineRule="auto"/>
        <w:ind w:left="720" w:hanging="720"/>
        <w:jc w:val="both"/>
      </w:pPr>
    </w:p>
    <w:p w14:paraId="3C2F9F02" w14:textId="6001795C" w:rsidR="00027809" w:rsidRDefault="00627F65">
      <w:pPr>
        <w:numPr>
          <w:ilvl w:val="0"/>
          <w:numId w:val="1"/>
        </w:numPr>
        <w:spacing w:after="0" w:line="240" w:lineRule="auto"/>
        <w:jc w:val="both"/>
      </w:pPr>
      <w:r>
        <w:t xml:space="preserve">Responding to individuals such as clients and employees who wish to know which data is being held on them by </w:t>
      </w:r>
      <w:r w:rsidR="00B31B54">
        <w:t xml:space="preserve"> The New Futures Academy</w:t>
      </w:r>
      <w:bookmarkStart w:id="3" w:name="_GoBack"/>
      <w:bookmarkEnd w:id="3"/>
    </w:p>
    <w:p w14:paraId="09F3E85F" w14:textId="77777777" w:rsidR="00027809" w:rsidRDefault="00027809">
      <w:pPr>
        <w:spacing w:after="0" w:line="240" w:lineRule="auto"/>
        <w:ind w:left="720" w:hanging="720"/>
        <w:jc w:val="both"/>
      </w:pPr>
    </w:p>
    <w:p w14:paraId="6D26336A" w14:textId="77777777" w:rsidR="00027809" w:rsidRDefault="00627F65">
      <w:pPr>
        <w:numPr>
          <w:ilvl w:val="0"/>
          <w:numId w:val="1"/>
        </w:numPr>
        <w:spacing w:after="0" w:line="240" w:lineRule="auto"/>
        <w:jc w:val="both"/>
      </w:pPr>
      <w:r>
        <w:t>Checking and approving with third parties that handle the company’s data any contracts or agreement regarding data processing</w:t>
      </w:r>
    </w:p>
    <w:p w14:paraId="6D8F5E78" w14:textId="77777777" w:rsidR="00027809" w:rsidRDefault="00027809">
      <w:pPr>
        <w:spacing w:after="0" w:line="240" w:lineRule="auto"/>
        <w:ind w:left="720" w:hanging="720"/>
        <w:jc w:val="both"/>
        <w:rPr>
          <w:rFonts w:ascii="Calibri" w:eastAsia="Calibri" w:hAnsi="Calibri" w:cs="Calibri"/>
          <w:color w:val="2E74B5"/>
          <w:sz w:val="22"/>
          <w:szCs w:val="22"/>
        </w:rPr>
      </w:pPr>
    </w:p>
    <w:p w14:paraId="30281044" w14:textId="77777777" w:rsidR="00027809" w:rsidRDefault="00627F65">
      <w:pPr>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t>Responsibilities of the IT Manager</w:t>
      </w:r>
    </w:p>
    <w:p w14:paraId="0C04BF1F" w14:textId="77777777" w:rsidR="00027809" w:rsidRDefault="00027809">
      <w:pPr>
        <w:spacing w:after="0" w:line="240" w:lineRule="auto"/>
        <w:ind w:left="720" w:hanging="720"/>
        <w:jc w:val="both"/>
        <w:rPr>
          <w:rFonts w:ascii="Calibri" w:eastAsia="Calibri" w:hAnsi="Calibri" w:cs="Calibri"/>
          <w:b/>
          <w:color w:val="000000"/>
          <w:sz w:val="22"/>
          <w:szCs w:val="22"/>
        </w:rPr>
      </w:pPr>
    </w:p>
    <w:p w14:paraId="2D24C781" w14:textId="77777777" w:rsidR="00027809" w:rsidRDefault="00627F65">
      <w:pPr>
        <w:numPr>
          <w:ilvl w:val="0"/>
          <w:numId w:val="4"/>
        </w:numPr>
        <w:spacing w:after="0" w:line="240" w:lineRule="auto"/>
        <w:jc w:val="both"/>
      </w:pPr>
      <w:r>
        <w:t>Ensure all systems, services, software and equipment meet acceptable security standards</w:t>
      </w:r>
    </w:p>
    <w:p w14:paraId="77065F06" w14:textId="77777777" w:rsidR="00027809" w:rsidRDefault="00027809">
      <w:pPr>
        <w:spacing w:after="0" w:line="240" w:lineRule="auto"/>
        <w:ind w:left="720" w:hanging="720"/>
        <w:jc w:val="both"/>
      </w:pPr>
    </w:p>
    <w:p w14:paraId="4A786E1A" w14:textId="77777777" w:rsidR="00027809" w:rsidRDefault="00627F65">
      <w:pPr>
        <w:numPr>
          <w:ilvl w:val="0"/>
          <w:numId w:val="4"/>
        </w:numPr>
        <w:spacing w:after="0" w:line="240" w:lineRule="auto"/>
        <w:jc w:val="both"/>
      </w:pPr>
      <w:r>
        <w:t>Checking and scanning security hardware and software regularly to ensure it is functioning properly</w:t>
      </w:r>
    </w:p>
    <w:p w14:paraId="0924BE48" w14:textId="77777777" w:rsidR="00027809" w:rsidRDefault="00027809">
      <w:pPr>
        <w:spacing w:after="0" w:line="240" w:lineRule="auto"/>
        <w:ind w:left="720" w:hanging="720"/>
        <w:jc w:val="both"/>
      </w:pPr>
    </w:p>
    <w:p w14:paraId="61A473AC" w14:textId="77777777" w:rsidR="00027809" w:rsidRDefault="00627F65">
      <w:pPr>
        <w:numPr>
          <w:ilvl w:val="0"/>
          <w:numId w:val="4"/>
        </w:numPr>
        <w:spacing w:after="0" w:line="240" w:lineRule="auto"/>
        <w:jc w:val="both"/>
      </w:pPr>
      <w:r>
        <w:t>Researching third-party services, such as cloud services the company is considering using to store or process data</w:t>
      </w:r>
    </w:p>
    <w:p w14:paraId="7CF66B11" w14:textId="77777777" w:rsidR="00027809" w:rsidRDefault="00027809">
      <w:pPr>
        <w:spacing w:after="0" w:line="240" w:lineRule="auto"/>
        <w:ind w:left="720" w:hanging="720"/>
        <w:jc w:val="both"/>
        <w:rPr>
          <w:rFonts w:ascii="Calibri" w:eastAsia="Calibri" w:hAnsi="Calibri" w:cs="Calibri"/>
          <w:color w:val="000000"/>
          <w:sz w:val="22"/>
          <w:szCs w:val="22"/>
        </w:rPr>
      </w:pPr>
    </w:p>
    <w:p w14:paraId="1476665C" w14:textId="77777777" w:rsidR="00027809" w:rsidRDefault="00627F65">
      <w:pPr>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t>Responsibilities of the Marketing Manager</w:t>
      </w:r>
    </w:p>
    <w:p w14:paraId="1D41A294" w14:textId="77777777" w:rsidR="00027809" w:rsidRDefault="00027809">
      <w:pPr>
        <w:spacing w:after="0" w:line="240" w:lineRule="auto"/>
        <w:ind w:left="720" w:hanging="720"/>
        <w:jc w:val="both"/>
        <w:rPr>
          <w:rFonts w:ascii="Calibri" w:eastAsia="Calibri" w:hAnsi="Calibri" w:cs="Calibri"/>
          <w:b/>
          <w:color w:val="000000"/>
          <w:sz w:val="22"/>
          <w:szCs w:val="22"/>
        </w:rPr>
      </w:pPr>
    </w:p>
    <w:p w14:paraId="7A06C25B" w14:textId="77777777" w:rsidR="00027809" w:rsidRDefault="00627F65">
      <w:pPr>
        <w:numPr>
          <w:ilvl w:val="0"/>
          <w:numId w:val="1"/>
        </w:numPr>
        <w:spacing w:after="0" w:line="240" w:lineRule="auto"/>
        <w:jc w:val="both"/>
      </w:pPr>
      <w:r>
        <w:t>Approving data protection statements attached to emails and other marketing copy</w:t>
      </w:r>
    </w:p>
    <w:p w14:paraId="705B1EE8" w14:textId="77777777" w:rsidR="00027809" w:rsidRDefault="00027809">
      <w:pPr>
        <w:spacing w:after="0" w:line="240" w:lineRule="auto"/>
        <w:ind w:left="720" w:hanging="720"/>
        <w:jc w:val="both"/>
      </w:pPr>
    </w:p>
    <w:p w14:paraId="72BDA23D" w14:textId="77777777" w:rsidR="00027809" w:rsidRDefault="00627F65">
      <w:pPr>
        <w:numPr>
          <w:ilvl w:val="0"/>
          <w:numId w:val="1"/>
        </w:numPr>
        <w:spacing w:after="0" w:line="240" w:lineRule="auto"/>
        <w:jc w:val="both"/>
      </w:pPr>
      <w:r>
        <w:t>Addressing data protection queries from clients, target audiences or media outlets</w:t>
      </w:r>
    </w:p>
    <w:p w14:paraId="7005F704" w14:textId="77777777" w:rsidR="00027809" w:rsidRDefault="00027809">
      <w:pPr>
        <w:spacing w:after="0" w:line="240" w:lineRule="auto"/>
        <w:ind w:left="720" w:hanging="720"/>
        <w:jc w:val="both"/>
      </w:pPr>
    </w:p>
    <w:p w14:paraId="2FE25435" w14:textId="77777777" w:rsidR="00027809" w:rsidRDefault="00627F65">
      <w:pPr>
        <w:numPr>
          <w:ilvl w:val="0"/>
          <w:numId w:val="1"/>
        </w:numPr>
        <w:spacing w:after="0" w:line="240" w:lineRule="auto"/>
        <w:jc w:val="both"/>
      </w:pPr>
      <w:r>
        <w:t>Coordinating with the DPO to ensure all marketing initiatives adhere to data protection laws and the company’s Data Protection Policy</w:t>
      </w:r>
    </w:p>
    <w:p w14:paraId="18C5438F" w14:textId="77777777" w:rsidR="00027809" w:rsidRDefault="00627F65">
      <w:pPr>
        <w:spacing w:after="0" w:line="240" w:lineRule="auto"/>
        <w:ind w:left="720" w:hanging="720"/>
        <w:jc w:val="both"/>
        <w:rPr>
          <w:rFonts w:ascii="Calibri" w:eastAsia="Calibri" w:hAnsi="Calibri" w:cs="Calibri"/>
          <w:b/>
          <w:color w:val="2E74B5"/>
          <w:sz w:val="22"/>
          <w:szCs w:val="22"/>
        </w:rPr>
      </w:pPr>
      <w:r>
        <w:br w:type="page"/>
      </w:r>
      <w:r>
        <w:rPr>
          <w:rFonts w:ascii="Calibri" w:eastAsia="Calibri" w:hAnsi="Calibri" w:cs="Calibri"/>
          <w:b/>
          <w:color w:val="2E74B5"/>
          <w:sz w:val="22"/>
          <w:szCs w:val="22"/>
        </w:rPr>
        <w:lastRenderedPageBreak/>
        <w:t>The processing of all data must be:</w:t>
      </w:r>
      <w:bookmarkStart w:id="4" w:name="3znysh7" w:colFirst="0" w:colLast="0"/>
      <w:bookmarkEnd w:id="4"/>
    </w:p>
    <w:p w14:paraId="62BD714E" w14:textId="77777777" w:rsidR="00027809" w:rsidRDefault="00027809">
      <w:pPr>
        <w:spacing w:after="0" w:line="240" w:lineRule="auto"/>
        <w:ind w:left="720" w:hanging="720"/>
        <w:jc w:val="both"/>
        <w:rPr>
          <w:rFonts w:ascii="Calibri" w:eastAsia="Calibri" w:hAnsi="Calibri" w:cs="Calibri"/>
          <w:color w:val="000000"/>
          <w:sz w:val="22"/>
          <w:szCs w:val="22"/>
        </w:rPr>
      </w:pPr>
    </w:p>
    <w:p w14:paraId="18B0AB8F" w14:textId="77777777" w:rsidR="00027809" w:rsidRDefault="00627F65">
      <w:pPr>
        <w:numPr>
          <w:ilvl w:val="0"/>
          <w:numId w:val="1"/>
        </w:numPr>
        <w:spacing w:after="0" w:line="240" w:lineRule="auto"/>
        <w:jc w:val="both"/>
      </w:pPr>
      <w:r>
        <w:t>Necessary to deliver our services</w:t>
      </w:r>
      <w:bookmarkStart w:id="5" w:name="2et92p0" w:colFirst="0" w:colLast="0"/>
      <w:bookmarkEnd w:id="5"/>
    </w:p>
    <w:p w14:paraId="4CB247D8" w14:textId="77777777" w:rsidR="00027809" w:rsidRDefault="00027809">
      <w:pPr>
        <w:spacing w:after="0" w:line="240" w:lineRule="auto"/>
        <w:ind w:left="720" w:hanging="720"/>
        <w:jc w:val="both"/>
      </w:pPr>
    </w:p>
    <w:p w14:paraId="6E7AFA77" w14:textId="77777777" w:rsidR="00027809" w:rsidRDefault="00627F65">
      <w:pPr>
        <w:numPr>
          <w:ilvl w:val="0"/>
          <w:numId w:val="1"/>
        </w:numPr>
        <w:spacing w:after="0" w:line="240" w:lineRule="auto"/>
        <w:jc w:val="both"/>
      </w:pPr>
      <w:r>
        <w:t>In our legitimate interests and not unduly prejudice the individual's privacy</w:t>
      </w:r>
      <w:bookmarkStart w:id="6" w:name="tyjcwt" w:colFirst="0" w:colLast="0"/>
      <w:bookmarkEnd w:id="6"/>
    </w:p>
    <w:p w14:paraId="7EE78EA1" w14:textId="77777777" w:rsidR="00027809" w:rsidRDefault="00027809">
      <w:pPr>
        <w:spacing w:after="0" w:line="240" w:lineRule="auto"/>
        <w:ind w:left="720" w:hanging="720"/>
        <w:jc w:val="both"/>
      </w:pPr>
    </w:p>
    <w:p w14:paraId="1457A9CE" w14:textId="77777777" w:rsidR="00027809" w:rsidRDefault="00627F65">
      <w:pPr>
        <w:numPr>
          <w:ilvl w:val="0"/>
          <w:numId w:val="1"/>
        </w:numPr>
        <w:spacing w:after="0" w:line="240" w:lineRule="auto"/>
        <w:jc w:val="both"/>
      </w:pPr>
      <w:r>
        <w:t>In most cases this provision will apply to routine business data processing activities.</w:t>
      </w:r>
    </w:p>
    <w:p w14:paraId="021A0C4C" w14:textId="77777777" w:rsidR="00027809" w:rsidRDefault="00027809">
      <w:pPr>
        <w:spacing w:after="0" w:line="240" w:lineRule="auto"/>
        <w:ind w:left="720" w:hanging="720"/>
        <w:jc w:val="both"/>
      </w:pPr>
    </w:p>
    <w:p w14:paraId="3C566586" w14:textId="77777777" w:rsidR="00027809" w:rsidRDefault="00627F65">
      <w:pPr>
        <w:spacing w:after="0" w:line="240" w:lineRule="auto"/>
        <w:ind w:left="720" w:hanging="720"/>
        <w:jc w:val="both"/>
      </w:pPr>
      <w:r>
        <w:t xml:space="preserve">Our Terms of Business contains a Privacy Notice to clients on data protection. </w:t>
      </w:r>
    </w:p>
    <w:p w14:paraId="59819C13" w14:textId="77777777" w:rsidR="00027809" w:rsidRDefault="00027809">
      <w:pPr>
        <w:spacing w:after="0" w:line="240" w:lineRule="auto"/>
        <w:ind w:left="720" w:hanging="720"/>
        <w:jc w:val="both"/>
      </w:pPr>
    </w:p>
    <w:p w14:paraId="5C4D5FF0" w14:textId="77777777" w:rsidR="00027809" w:rsidRDefault="00627F65">
      <w:pPr>
        <w:spacing w:after="0" w:line="240" w:lineRule="auto"/>
        <w:ind w:left="720" w:hanging="720"/>
        <w:jc w:val="both"/>
      </w:pPr>
      <w:r>
        <w:t>The notice:</w:t>
      </w:r>
      <w:bookmarkStart w:id="7" w:name="3dy6vkm" w:colFirst="0" w:colLast="0"/>
      <w:bookmarkEnd w:id="7"/>
    </w:p>
    <w:p w14:paraId="1F666EA1" w14:textId="77777777" w:rsidR="00027809" w:rsidRDefault="00027809">
      <w:pPr>
        <w:spacing w:after="0" w:line="240" w:lineRule="auto"/>
        <w:ind w:left="720" w:hanging="720"/>
        <w:jc w:val="both"/>
        <w:rPr>
          <w:rFonts w:ascii="Calibri" w:eastAsia="Calibri" w:hAnsi="Calibri" w:cs="Calibri"/>
          <w:color w:val="000000"/>
          <w:sz w:val="22"/>
          <w:szCs w:val="22"/>
        </w:rPr>
      </w:pPr>
    </w:p>
    <w:p w14:paraId="37AED44E" w14:textId="77777777" w:rsidR="00027809" w:rsidRDefault="00627F65">
      <w:pPr>
        <w:numPr>
          <w:ilvl w:val="0"/>
          <w:numId w:val="1"/>
        </w:numPr>
        <w:spacing w:after="0" w:line="240" w:lineRule="auto"/>
        <w:jc w:val="both"/>
      </w:pPr>
      <w:r>
        <w:t>Sets out the purposes for which we hold personal data on customers and employees</w:t>
      </w:r>
      <w:bookmarkStart w:id="8" w:name="1t3h5sf" w:colFirst="0" w:colLast="0"/>
      <w:bookmarkEnd w:id="8"/>
    </w:p>
    <w:p w14:paraId="4913888E" w14:textId="77777777" w:rsidR="00027809" w:rsidRDefault="00027809">
      <w:pPr>
        <w:spacing w:after="0" w:line="240" w:lineRule="auto"/>
        <w:ind w:left="720" w:hanging="720"/>
        <w:jc w:val="both"/>
      </w:pPr>
    </w:p>
    <w:p w14:paraId="0D6A8FB9" w14:textId="77777777" w:rsidR="00027809" w:rsidRDefault="00627F65">
      <w:pPr>
        <w:numPr>
          <w:ilvl w:val="0"/>
          <w:numId w:val="1"/>
        </w:numPr>
        <w:spacing w:after="0" w:line="240" w:lineRule="auto"/>
        <w:jc w:val="both"/>
      </w:pPr>
      <w:r>
        <w:t>Highlights that our work may require us to give information to third parties such as expert witnesses and other professional advisers</w:t>
      </w:r>
      <w:bookmarkStart w:id="9" w:name="4d34og8" w:colFirst="0" w:colLast="0"/>
      <w:bookmarkEnd w:id="9"/>
    </w:p>
    <w:p w14:paraId="4C186168" w14:textId="77777777" w:rsidR="00027809" w:rsidRDefault="00027809">
      <w:pPr>
        <w:spacing w:after="0" w:line="240" w:lineRule="auto"/>
        <w:ind w:left="720" w:hanging="720"/>
        <w:jc w:val="both"/>
      </w:pPr>
    </w:p>
    <w:p w14:paraId="5E5DAB45" w14:textId="77777777" w:rsidR="00027809" w:rsidRDefault="00627F65">
      <w:pPr>
        <w:numPr>
          <w:ilvl w:val="0"/>
          <w:numId w:val="1"/>
        </w:numPr>
        <w:spacing w:after="0" w:line="240" w:lineRule="auto"/>
        <w:jc w:val="both"/>
      </w:pPr>
      <w:r>
        <w:t>Provides that customers have a right of access to the personal data that we hold about them</w:t>
      </w:r>
      <w:bookmarkStart w:id="10" w:name="2s8eyo1" w:colFirst="0" w:colLast="0"/>
      <w:bookmarkEnd w:id="10"/>
    </w:p>
    <w:p w14:paraId="4A8063C3" w14:textId="77777777" w:rsidR="00027809" w:rsidRDefault="00027809">
      <w:pPr>
        <w:spacing w:after="0" w:line="240" w:lineRule="auto"/>
        <w:jc w:val="both"/>
        <w:rPr>
          <w:rFonts w:ascii="Calibri" w:eastAsia="Calibri" w:hAnsi="Calibri" w:cs="Calibri"/>
          <w:b/>
          <w:i/>
          <w:color w:val="000000"/>
          <w:sz w:val="22"/>
          <w:szCs w:val="22"/>
        </w:rPr>
      </w:pPr>
    </w:p>
    <w:p w14:paraId="3A8006AF" w14:textId="77777777" w:rsidR="00027809" w:rsidRDefault="00627F65">
      <w:pPr>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t>Sensitive personal data</w:t>
      </w:r>
    </w:p>
    <w:p w14:paraId="5C8D2F0E" w14:textId="77777777" w:rsidR="00027809" w:rsidRDefault="00027809">
      <w:pPr>
        <w:spacing w:after="0" w:line="240" w:lineRule="auto"/>
        <w:ind w:left="720" w:hanging="720"/>
        <w:jc w:val="both"/>
        <w:rPr>
          <w:rFonts w:ascii="Calibri" w:eastAsia="Calibri" w:hAnsi="Calibri" w:cs="Calibri"/>
          <w:color w:val="000000"/>
          <w:sz w:val="22"/>
          <w:szCs w:val="22"/>
        </w:rPr>
      </w:pPr>
    </w:p>
    <w:p w14:paraId="2F5310DE" w14:textId="77777777" w:rsidR="00027809" w:rsidRDefault="00627F65">
      <w:pPr>
        <w:spacing w:after="0" w:line="240" w:lineRule="auto"/>
        <w:ind w:left="720" w:hanging="720"/>
        <w:jc w:val="both"/>
      </w:pPr>
      <w:r>
        <w:t xml:space="preserve">In most cases where we process sensitive personal data we will require the data subject's </w:t>
      </w:r>
      <w:r>
        <w:rPr>
          <w:i/>
        </w:rPr>
        <w:t>explicit</w:t>
      </w:r>
      <w:r>
        <w:t xml:space="preserve"> consent to do this unless exceptional circumstances apply or we are required to do this by law (e.g. to comply with legal obligations to ensure health and safety at work). Any such consent will need to clearly identify what the relevant data is, why it is being processed and to whom it will be disclosed. </w:t>
      </w:r>
      <w:bookmarkStart w:id="11" w:name="17dp8vu" w:colFirst="0" w:colLast="0"/>
      <w:bookmarkEnd w:id="11"/>
    </w:p>
    <w:p w14:paraId="20BAD3E4" w14:textId="77777777" w:rsidR="00027809" w:rsidRDefault="00027809">
      <w:pPr>
        <w:spacing w:after="0" w:line="240" w:lineRule="auto"/>
        <w:ind w:left="720" w:hanging="720"/>
        <w:jc w:val="both"/>
        <w:rPr>
          <w:rFonts w:ascii="Calibri" w:eastAsia="Calibri" w:hAnsi="Calibri" w:cs="Calibri"/>
          <w:color w:val="000000"/>
          <w:sz w:val="22"/>
          <w:szCs w:val="22"/>
        </w:rPr>
      </w:pPr>
    </w:p>
    <w:p w14:paraId="3A5F90FE" w14:textId="77777777" w:rsidR="00027809" w:rsidRDefault="00627F65">
      <w:pPr>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t>Accuracy and relevance</w:t>
      </w:r>
    </w:p>
    <w:p w14:paraId="7F4A3ED4" w14:textId="77777777" w:rsidR="00027809" w:rsidRDefault="00027809">
      <w:pPr>
        <w:spacing w:after="0" w:line="240" w:lineRule="auto"/>
        <w:ind w:left="720" w:hanging="720"/>
        <w:jc w:val="both"/>
        <w:rPr>
          <w:rFonts w:ascii="Calibri" w:eastAsia="Calibri" w:hAnsi="Calibri" w:cs="Calibri"/>
          <w:color w:val="000000"/>
          <w:sz w:val="22"/>
          <w:szCs w:val="22"/>
        </w:rPr>
      </w:pPr>
    </w:p>
    <w:p w14:paraId="5E59540F" w14:textId="77777777" w:rsidR="00027809" w:rsidRDefault="00627F65">
      <w:pPr>
        <w:spacing w:after="0" w:line="240" w:lineRule="auto"/>
        <w:ind w:left="720" w:hanging="720"/>
        <w:jc w:val="both"/>
      </w:pPr>
      <w:r>
        <w:t>We will ensure that any personal data we process is accurate, adequate, relevant and not excessive, given the purpose for which it was obtained. We will not process personal data obtained for one purpose for any unconnected purpose unless the individual concerned has agreed to this or would otherwise reasonably expect this.</w:t>
      </w:r>
      <w:bookmarkStart w:id="12" w:name="3rdcrjn" w:colFirst="0" w:colLast="0"/>
      <w:bookmarkEnd w:id="12"/>
    </w:p>
    <w:p w14:paraId="23FAA5D5" w14:textId="77777777" w:rsidR="00027809" w:rsidRDefault="00027809">
      <w:pPr>
        <w:spacing w:after="0" w:line="240" w:lineRule="auto"/>
        <w:ind w:left="720" w:hanging="720"/>
        <w:jc w:val="both"/>
        <w:rPr>
          <w:rFonts w:ascii="Calibri" w:eastAsia="Calibri" w:hAnsi="Calibri" w:cs="Calibri"/>
          <w:color w:val="000000"/>
          <w:sz w:val="22"/>
          <w:szCs w:val="22"/>
        </w:rPr>
      </w:pPr>
    </w:p>
    <w:p w14:paraId="61B8A2CF" w14:textId="77777777" w:rsidR="00027809" w:rsidRDefault="00627F65">
      <w:pPr>
        <w:spacing w:after="0" w:line="240" w:lineRule="auto"/>
        <w:ind w:left="720" w:hanging="720"/>
        <w:jc w:val="both"/>
      </w:pPr>
      <w:r>
        <w:t xml:space="preserve">Individuals may ask that we correct inaccurate personal data relating to them. If you believe that information is inaccurate you should record the fact that the accuracy of the information is disputed and inform </w:t>
      </w:r>
      <w:bookmarkStart w:id="13" w:name="26in1rg" w:colFirst="0" w:colLast="0"/>
      <w:bookmarkEnd w:id="13"/>
      <w:r>
        <w:t>the DPO, [Enter Data Protection Officer name here].</w:t>
      </w:r>
    </w:p>
    <w:p w14:paraId="034AD584" w14:textId="77777777" w:rsidR="00027809" w:rsidRDefault="00627F65">
      <w:pPr>
        <w:spacing w:after="0" w:line="240" w:lineRule="auto"/>
        <w:ind w:left="720" w:hanging="720"/>
        <w:jc w:val="both"/>
        <w:rPr>
          <w:rFonts w:ascii="Calibri" w:eastAsia="Calibri" w:hAnsi="Calibri" w:cs="Calibri"/>
          <w:i/>
          <w:color w:val="000000"/>
          <w:sz w:val="22"/>
          <w:szCs w:val="22"/>
        </w:rPr>
      </w:pPr>
      <w:r>
        <w:rPr>
          <w:rFonts w:ascii="Calibri" w:eastAsia="Calibri" w:hAnsi="Calibri" w:cs="Calibri"/>
          <w:color w:val="000000"/>
          <w:sz w:val="22"/>
          <w:szCs w:val="22"/>
        </w:rPr>
        <w:t xml:space="preserve"> </w:t>
      </w:r>
    </w:p>
    <w:p w14:paraId="68EDD529" w14:textId="77777777" w:rsidR="00027809" w:rsidRDefault="00627F65">
      <w:pPr>
        <w:spacing w:after="160"/>
        <w:rPr>
          <w:rFonts w:ascii="Calibri" w:eastAsia="Calibri" w:hAnsi="Calibri" w:cs="Calibri"/>
          <w:color w:val="2E75B5"/>
          <w:sz w:val="40"/>
          <w:szCs w:val="40"/>
        </w:rPr>
      </w:pPr>
      <w:r>
        <w:br w:type="page"/>
      </w:r>
    </w:p>
    <w:p w14:paraId="0717662F" w14:textId="77777777" w:rsidR="00027809" w:rsidRDefault="00627F65">
      <w:pPr>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lastRenderedPageBreak/>
        <w:t>Your personal data</w:t>
      </w:r>
    </w:p>
    <w:p w14:paraId="27B7CCDA" w14:textId="77777777" w:rsidR="00027809" w:rsidRDefault="00027809">
      <w:pPr>
        <w:keepNext/>
        <w:spacing w:after="0" w:line="240" w:lineRule="auto"/>
        <w:ind w:left="720" w:hanging="720"/>
        <w:jc w:val="both"/>
        <w:rPr>
          <w:rFonts w:ascii="Calibri" w:eastAsia="Calibri" w:hAnsi="Calibri" w:cs="Calibri"/>
          <w:color w:val="000000"/>
          <w:sz w:val="22"/>
          <w:szCs w:val="22"/>
        </w:rPr>
      </w:pPr>
    </w:p>
    <w:p w14:paraId="513A8E60" w14:textId="77777777" w:rsidR="00027809" w:rsidRDefault="00627F65">
      <w:pPr>
        <w:spacing w:after="0" w:line="240" w:lineRule="auto"/>
        <w:ind w:left="720" w:hanging="720"/>
        <w:jc w:val="both"/>
      </w:pPr>
      <w:r>
        <w:t>You must take reasonable steps to ensure that personal data we hold about you is accurate and updated as required. For example, if your personal circumstances change, please inform the Data Protection Officer so that they can update your records.</w:t>
      </w:r>
      <w:bookmarkStart w:id="14" w:name="lnxbz9" w:colFirst="0" w:colLast="0"/>
      <w:bookmarkEnd w:id="14"/>
    </w:p>
    <w:p w14:paraId="4E74E825" w14:textId="77777777" w:rsidR="00027809" w:rsidRDefault="00027809">
      <w:pPr>
        <w:spacing w:after="0" w:line="240" w:lineRule="auto"/>
        <w:ind w:left="720" w:hanging="720"/>
        <w:jc w:val="both"/>
        <w:rPr>
          <w:rFonts w:ascii="Calibri" w:eastAsia="Calibri" w:hAnsi="Calibri" w:cs="Calibri"/>
          <w:b/>
          <w:i/>
          <w:color w:val="000000"/>
          <w:sz w:val="22"/>
          <w:szCs w:val="22"/>
        </w:rPr>
      </w:pPr>
    </w:p>
    <w:p w14:paraId="75FAA32A" w14:textId="77777777" w:rsidR="00027809" w:rsidRDefault="00627F65">
      <w:pPr>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t>Data security</w:t>
      </w:r>
    </w:p>
    <w:p w14:paraId="2B52664A" w14:textId="77777777" w:rsidR="00027809" w:rsidRDefault="00027809">
      <w:pPr>
        <w:spacing w:after="0" w:line="240" w:lineRule="auto"/>
        <w:ind w:left="720" w:hanging="720"/>
        <w:jc w:val="both"/>
      </w:pPr>
    </w:p>
    <w:p w14:paraId="132AEB3E" w14:textId="77777777" w:rsidR="00027809" w:rsidRDefault="00627F65">
      <w:pPr>
        <w:spacing w:after="0" w:line="240" w:lineRule="auto"/>
        <w:ind w:left="720" w:hanging="720"/>
        <w:jc w:val="both"/>
      </w:pPr>
      <w:r>
        <w:t>You must keep personal data secure against loss or misuse. Where other organisations process personal data as a service on our behalf, the DPO will establish what, if any, additional specific data security arrangements need to be implemented in contracts with those third party organisations.</w:t>
      </w:r>
      <w:bookmarkStart w:id="15" w:name="35nkun2" w:colFirst="0" w:colLast="0"/>
      <w:bookmarkEnd w:id="15"/>
    </w:p>
    <w:p w14:paraId="708F7280" w14:textId="77777777" w:rsidR="00027809" w:rsidRDefault="00027809">
      <w:pPr>
        <w:spacing w:after="0" w:line="240" w:lineRule="auto"/>
        <w:ind w:left="720" w:hanging="720"/>
        <w:jc w:val="both"/>
      </w:pPr>
    </w:p>
    <w:p w14:paraId="4A28958E" w14:textId="77777777" w:rsidR="00027809" w:rsidRDefault="00627F65">
      <w:pPr>
        <w:keepNext/>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t>Storing data securely</w:t>
      </w:r>
    </w:p>
    <w:p w14:paraId="11FE4892" w14:textId="77777777" w:rsidR="00027809" w:rsidRDefault="00027809">
      <w:pPr>
        <w:keepNext/>
        <w:spacing w:after="0" w:line="240" w:lineRule="auto"/>
        <w:ind w:left="720" w:hanging="720"/>
        <w:jc w:val="both"/>
        <w:rPr>
          <w:rFonts w:ascii="Calibri" w:eastAsia="Calibri" w:hAnsi="Calibri" w:cs="Calibri"/>
          <w:color w:val="000000"/>
          <w:sz w:val="22"/>
          <w:szCs w:val="22"/>
        </w:rPr>
      </w:pPr>
    </w:p>
    <w:p w14:paraId="6332D6AA" w14:textId="77777777" w:rsidR="00027809" w:rsidRDefault="00627F65">
      <w:pPr>
        <w:numPr>
          <w:ilvl w:val="0"/>
          <w:numId w:val="1"/>
        </w:numPr>
        <w:spacing w:after="0" w:line="240" w:lineRule="auto"/>
        <w:jc w:val="both"/>
      </w:pPr>
      <w:r>
        <w:t>In cases when data is stored on printed paper, it should be kept in a secure place where unauthorised personnel cannot access it</w:t>
      </w:r>
    </w:p>
    <w:p w14:paraId="3062187E" w14:textId="77777777" w:rsidR="00027809" w:rsidRDefault="00027809">
      <w:pPr>
        <w:spacing w:after="0" w:line="240" w:lineRule="auto"/>
        <w:ind w:left="720" w:hanging="720"/>
        <w:jc w:val="both"/>
      </w:pPr>
    </w:p>
    <w:p w14:paraId="3E52605B" w14:textId="77777777" w:rsidR="00027809" w:rsidRDefault="00627F65">
      <w:pPr>
        <w:numPr>
          <w:ilvl w:val="0"/>
          <w:numId w:val="1"/>
        </w:numPr>
        <w:spacing w:after="0" w:line="240" w:lineRule="auto"/>
        <w:jc w:val="both"/>
      </w:pPr>
      <w:r>
        <w:t>Printed data should be shredded when it is no longer needed</w:t>
      </w:r>
    </w:p>
    <w:p w14:paraId="794760F1" w14:textId="77777777" w:rsidR="00027809" w:rsidRDefault="00027809">
      <w:pPr>
        <w:spacing w:after="0" w:line="240" w:lineRule="auto"/>
        <w:ind w:left="720" w:hanging="720"/>
        <w:jc w:val="both"/>
      </w:pPr>
    </w:p>
    <w:p w14:paraId="425EEE3E" w14:textId="77777777" w:rsidR="00027809" w:rsidRDefault="00627F65">
      <w:pPr>
        <w:numPr>
          <w:ilvl w:val="0"/>
          <w:numId w:val="1"/>
        </w:numPr>
        <w:spacing w:after="0" w:line="240" w:lineRule="auto"/>
        <w:jc w:val="both"/>
      </w:pPr>
      <w:r>
        <w:t xml:space="preserve">Data stored on a computer should be protected by strong passwords that are changed regularly. We encourage all staff to use a </w:t>
      </w:r>
      <w:hyperlink r:id="rId13">
        <w:r>
          <w:t>password manager</w:t>
        </w:r>
      </w:hyperlink>
      <w:r>
        <w:t xml:space="preserve"> to create and store their passwords.</w:t>
      </w:r>
    </w:p>
    <w:p w14:paraId="4EE6A18E" w14:textId="77777777" w:rsidR="00027809" w:rsidRDefault="00027809">
      <w:pPr>
        <w:spacing w:after="0" w:line="240" w:lineRule="auto"/>
        <w:ind w:left="720" w:hanging="720"/>
        <w:jc w:val="both"/>
      </w:pPr>
    </w:p>
    <w:p w14:paraId="00D0A70C" w14:textId="77777777" w:rsidR="00027809" w:rsidRDefault="00627F65">
      <w:pPr>
        <w:numPr>
          <w:ilvl w:val="0"/>
          <w:numId w:val="1"/>
        </w:numPr>
        <w:spacing w:after="0" w:line="240" w:lineRule="auto"/>
        <w:jc w:val="both"/>
      </w:pPr>
      <w:r>
        <w:t>Data stored on CDs or memory sticks must be locked away securely when they are not being used</w:t>
      </w:r>
    </w:p>
    <w:p w14:paraId="5FA51E65" w14:textId="77777777" w:rsidR="00027809" w:rsidRDefault="00027809">
      <w:pPr>
        <w:spacing w:after="0" w:line="240" w:lineRule="auto"/>
        <w:ind w:left="720" w:hanging="720"/>
        <w:jc w:val="both"/>
      </w:pPr>
    </w:p>
    <w:p w14:paraId="5C8BFAE2" w14:textId="77777777" w:rsidR="00027809" w:rsidRDefault="00627F65">
      <w:pPr>
        <w:numPr>
          <w:ilvl w:val="0"/>
          <w:numId w:val="1"/>
        </w:numPr>
        <w:spacing w:after="0" w:line="240" w:lineRule="auto"/>
        <w:jc w:val="both"/>
      </w:pPr>
      <w:r>
        <w:t xml:space="preserve"> The DPO must approve any cloud used to store data</w:t>
      </w:r>
    </w:p>
    <w:p w14:paraId="01248E84" w14:textId="77777777" w:rsidR="00027809" w:rsidRDefault="00027809">
      <w:pPr>
        <w:spacing w:after="0" w:line="240" w:lineRule="auto"/>
        <w:ind w:left="720" w:hanging="720"/>
        <w:jc w:val="both"/>
      </w:pPr>
    </w:p>
    <w:p w14:paraId="727C0C55" w14:textId="77777777" w:rsidR="00027809" w:rsidRDefault="00627F65">
      <w:pPr>
        <w:numPr>
          <w:ilvl w:val="0"/>
          <w:numId w:val="1"/>
        </w:numPr>
        <w:spacing w:after="0" w:line="240" w:lineRule="auto"/>
        <w:jc w:val="both"/>
      </w:pPr>
      <w:r>
        <w:t>Servers containing personal data must be kept in a secure location, away from general office space</w:t>
      </w:r>
    </w:p>
    <w:p w14:paraId="1BF2036E" w14:textId="77777777" w:rsidR="00027809" w:rsidRDefault="00027809">
      <w:pPr>
        <w:spacing w:after="0" w:line="240" w:lineRule="auto"/>
        <w:ind w:left="720" w:hanging="720"/>
        <w:jc w:val="both"/>
      </w:pPr>
    </w:p>
    <w:p w14:paraId="2E7A5D37" w14:textId="77777777" w:rsidR="00027809" w:rsidRDefault="00627F65">
      <w:pPr>
        <w:numPr>
          <w:ilvl w:val="0"/>
          <w:numId w:val="1"/>
        </w:numPr>
        <w:spacing w:after="0" w:line="240" w:lineRule="auto"/>
        <w:jc w:val="both"/>
      </w:pPr>
      <w:r>
        <w:t>Data should be regularly backed up in line with the company’s backup procedures</w:t>
      </w:r>
    </w:p>
    <w:p w14:paraId="2756E10C" w14:textId="77777777" w:rsidR="00027809" w:rsidRDefault="00027809">
      <w:pPr>
        <w:spacing w:after="0" w:line="240" w:lineRule="auto"/>
        <w:ind w:left="720" w:hanging="720"/>
        <w:jc w:val="both"/>
      </w:pPr>
    </w:p>
    <w:p w14:paraId="4B044993" w14:textId="77777777" w:rsidR="00027809" w:rsidRDefault="00627F65">
      <w:pPr>
        <w:numPr>
          <w:ilvl w:val="0"/>
          <w:numId w:val="1"/>
        </w:numPr>
        <w:spacing w:after="0" w:line="240" w:lineRule="auto"/>
        <w:jc w:val="both"/>
      </w:pPr>
      <w:r>
        <w:t>Data should never be saved directly to mobile devices such as laptops, tablets or smartphones</w:t>
      </w:r>
    </w:p>
    <w:p w14:paraId="7E87596D" w14:textId="77777777" w:rsidR="00027809" w:rsidRDefault="00027809">
      <w:pPr>
        <w:spacing w:after="0" w:line="240" w:lineRule="auto"/>
        <w:ind w:left="720" w:hanging="720"/>
        <w:jc w:val="both"/>
      </w:pPr>
    </w:p>
    <w:p w14:paraId="297EA050" w14:textId="77777777" w:rsidR="00027809" w:rsidRDefault="00627F65">
      <w:pPr>
        <w:numPr>
          <w:ilvl w:val="0"/>
          <w:numId w:val="1"/>
        </w:numPr>
        <w:spacing w:after="0" w:line="240" w:lineRule="auto"/>
        <w:jc w:val="both"/>
      </w:pPr>
      <w:r>
        <w:t xml:space="preserve">All servers containing sensitive data must be approved and protected by security software and strong firewall. </w:t>
      </w:r>
    </w:p>
    <w:p w14:paraId="79D8DE52" w14:textId="77777777" w:rsidR="00027809" w:rsidRDefault="00027809">
      <w:pPr>
        <w:keepNext/>
        <w:spacing w:after="0" w:line="240" w:lineRule="auto"/>
        <w:ind w:left="720" w:hanging="720"/>
        <w:jc w:val="both"/>
        <w:rPr>
          <w:rFonts w:ascii="Calibri" w:eastAsia="Calibri" w:hAnsi="Calibri" w:cs="Calibri"/>
          <w:color w:val="000000"/>
          <w:sz w:val="22"/>
          <w:szCs w:val="22"/>
        </w:rPr>
      </w:pPr>
    </w:p>
    <w:p w14:paraId="0FD5F803" w14:textId="77777777" w:rsidR="00027809" w:rsidRDefault="00627F65">
      <w:pPr>
        <w:keepNext/>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t>Data retention</w:t>
      </w:r>
    </w:p>
    <w:p w14:paraId="1E984742" w14:textId="77777777" w:rsidR="00027809" w:rsidRDefault="00027809">
      <w:pPr>
        <w:keepNext/>
        <w:spacing w:after="0" w:line="240" w:lineRule="auto"/>
        <w:ind w:left="720" w:hanging="720"/>
        <w:jc w:val="both"/>
        <w:rPr>
          <w:rFonts w:ascii="Calibri" w:eastAsia="Calibri" w:hAnsi="Calibri" w:cs="Calibri"/>
          <w:color w:val="000000"/>
          <w:sz w:val="22"/>
          <w:szCs w:val="22"/>
        </w:rPr>
      </w:pPr>
    </w:p>
    <w:p w14:paraId="52F28358" w14:textId="77777777" w:rsidR="00027809" w:rsidRDefault="00627F65">
      <w:pPr>
        <w:keepNext/>
        <w:spacing w:after="0" w:line="240" w:lineRule="auto"/>
        <w:ind w:left="720" w:hanging="720"/>
        <w:jc w:val="both"/>
      </w:pPr>
      <w:r>
        <w:t>We must retain personal data for no longer than is necessary. What is necessary will depend on the circumstances of each case, taking into account the reasons that the personal data was obtained, but should be determined in a manner consistent with our data retention guidelines.</w:t>
      </w:r>
    </w:p>
    <w:p w14:paraId="3CA5B50A" w14:textId="77777777" w:rsidR="00027809" w:rsidRDefault="00027809">
      <w:pPr>
        <w:keepNext/>
        <w:spacing w:after="0" w:line="240" w:lineRule="auto"/>
        <w:ind w:left="720" w:hanging="720"/>
        <w:jc w:val="both"/>
        <w:rPr>
          <w:rFonts w:ascii="Calibri" w:eastAsia="Calibri" w:hAnsi="Calibri" w:cs="Calibri"/>
          <w:b/>
          <w:i/>
          <w:color w:val="000000"/>
          <w:sz w:val="22"/>
          <w:szCs w:val="22"/>
        </w:rPr>
      </w:pPr>
    </w:p>
    <w:p w14:paraId="3C1F13F4" w14:textId="77777777" w:rsidR="00027809" w:rsidRDefault="00627F65">
      <w:pPr>
        <w:keepNext/>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t>Transferring data internationally</w:t>
      </w:r>
    </w:p>
    <w:p w14:paraId="0F4D50E2" w14:textId="77777777" w:rsidR="00027809" w:rsidRDefault="00027809">
      <w:pPr>
        <w:keepNext/>
        <w:spacing w:after="0" w:line="240" w:lineRule="auto"/>
        <w:ind w:left="720" w:hanging="720"/>
        <w:jc w:val="both"/>
        <w:rPr>
          <w:rFonts w:ascii="Calibri" w:eastAsia="Calibri" w:hAnsi="Calibri" w:cs="Calibri"/>
          <w:color w:val="000000"/>
          <w:sz w:val="22"/>
          <w:szCs w:val="22"/>
        </w:rPr>
      </w:pPr>
    </w:p>
    <w:p w14:paraId="2424AE64" w14:textId="77777777" w:rsidR="00027809" w:rsidRDefault="00627F65">
      <w:pPr>
        <w:keepNext/>
        <w:spacing w:after="0" w:line="240" w:lineRule="auto"/>
        <w:ind w:left="720" w:hanging="720"/>
        <w:jc w:val="both"/>
      </w:pPr>
      <w:r>
        <w:t>There are restrictions on international transfers of personal data. You must not transfer personal data anywhere outside the UK without first consulting the Data Protection Officer</w:t>
      </w:r>
      <w:bookmarkStart w:id="16" w:name="1ksv4uv" w:colFirst="0" w:colLast="0"/>
      <w:bookmarkEnd w:id="16"/>
      <w:r>
        <w:t>.</w:t>
      </w:r>
    </w:p>
    <w:p w14:paraId="2E430653" w14:textId="77777777" w:rsidR="00027809" w:rsidRDefault="00627F65">
      <w:pPr>
        <w:pStyle w:val="Heading1"/>
      </w:pPr>
      <w:r>
        <w:t>Subject access requests</w:t>
      </w:r>
    </w:p>
    <w:p w14:paraId="5C566961" w14:textId="77777777" w:rsidR="00027809" w:rsidRDefault="00627F65">
      <w:pPr>
        <w:spacing w:after="160"/>
      </w:pPr>
      <w:r>
        <w:t>Please note that under the Data Protection Act 1998, individuals are entitled, subject to certain exceptions, to request access to information held about them.</w:t>
      </w:r>
    </w:p>
    <w:p w14:paraId="7A159629" w14:textId="77777777" w:rsidR="00027809" w:rsidRDefault="00627F65">
      <w:pPr>
        <w:spacing w:after="160"/>
      </w:pPr>
      <w:r>
        <w:t>If you receive a subject access request, you should refer that request immediately to the DPO. We may ask you to help us comply with those requests.</w:t>
      </w:r>
    </w:p>
    <w:p w14:paraId="292EA0A0" w14:textId="77777777" w:rsidR="00027809" w:rsidRDefault="00627F65">
      <w:pPr>
        <w:spacing w:after="160"/>
      </w:pPr>
      <w:r>
        <w:t>Please contact the Data Protection Officer if you would like to correct or request information that we hold about you. There are also restrictions on the information to which you are entitled under applicable law.</w:t>
      </w:r>
    </w:p>
    <w:p w14:paraId="7CD4EC2B" w14:textId="77777777" w:rsidR="00027809" w:rsidRDefault="00627F65">
      <w:pPr>
        <w:spacing w:after="0" w:line="240" w:lineRule="auto"/>
        <w:jc w:val="both"/>
        <w:rPr>
          <w:rFonts w:ascii="Calibri" w:eastAsia="Calibri" w:hAnsi="Calibri" w:cs="Calibri"/>
          <w:b/>
          <w:color w:val="2E75B5"/>
          <w:sz w:val="40"/>
          <w:szCs w:val="40"/>
        </w:rPr>
      </w:pPr>
      <w:r>
        <w:rPr>
          <w:rFonts w:ascii="Calibri" w:eastAsia="Calibri" w:hAnsi="Calibri" w:cs="Calibri"/>
          <w:color w:val="2E75B5"/>
          <w:sz w:val="40"/>
          <w:szCs w:val="40"/>
        </w:rPr>
        <w:t>Processing data in accordance with the individual's rights</w:t>
      </w:r>
    </w:p>
    <w:p w14:paraId="0F7529DB" w14:textId="77777777" w:rsidR="00027809" w:rsidRDefault="00027809">
      <w:pPr>
        <w:spacing w:after="0" w:line="240" w:lineRule="auto"/>
        <w:ind w:left="720" w:hanging="720"/>
        <w:jc w:val="both"/>
        <w:rPr>
          <w:rFonts w:ascii="Calibri" w:eastAsia="Calibri" w:hAnsi="Calibri" w:cs="Calibri"/>
          <w:color w:val="000000"/>
          <w:sz w:val="22"/>
          <w:szCs w:val="22"/>
        </w:rPr>
      </w:pPr>
    </w:p>
    <w:p w14:paraId="1CD37055" w14:textId="77777777" w:rsidR="00027809" w:rsidRDefault="00627F65">
      <w:pPr>
        <w:spacing w:after="0" w:line="240" w:lineRule="auto"/>
        <w:ind w:left="720" w:hanging="720"/>
        <w:jc w:val="both"/>
      </w:pPr>
      <w:r>
        <w:t>You should abide by any request from an individual not to use their personal data for direct marketing purposes and notify the DPO about any such request.</w:t>
      </w:r>
      <w:bookmarkStart w:id="17" w:name="44sinio" w:colFirst="0" w:colLast="0"/>
      <w:bookmarkEnd w:id="17"/>
    </w:p>
    <w:p w14:paraId="76892213" w14:textId="77777777" w:rsidR="00027809" w:rsidRDefault="00027809">
      <w:pPr>
        <w:spacing w:after="0" w:line="240" w:lineRule="auto"/>
        <w:ind w:left="720" w:hanging="720"/>
        <w:jc w:val="both"/>
      </w:pPr>
    </w:p>
    <w:p w14:paraId="05ED31C3" w14:textId="77777777" w:rsidR="00027809" w:rsidRDefault="00627F65">
      <w:pPr>
        <w:spacing w:after="0" w:line="240" w:lineRule="auto"/>
        <w:ind w:left="720" w:hanging="720"/>
        <w:jc w:val="both"/>
      </w:pPr>
      <w:r>
        <w:t>Do not send direct marketing material to someone electronically (e.g. via email) unless you have an existing business relationship with them in relation to the services being marketed.</w:t>
      </w:r>
      <w:bookmarkStart w:id="18" w:name="2jxsxqh" w:colFirst="0" w:colLast="0"/>
      <w:bookmarkEnd w:id="18"/>
    </w:p>
    <w:p w14:paraId="779AA6E1" w14:textId="77777777" w:rsidR="00027809" w:rsidRDefault="00027809">
      <w:pPr>
        <w:spacing w:after="0" w:line="240" w:lineRule="auto"/>
        <w:ind w:left="720" w:hanging="720"/>
        <w:jc w:val="both"/>
      </w:pPr>
    </w:p>
    <w:p w14:paraId="030109EA" w14:textId="77777777" w:rsidR="00027809" w:rsidRDefault="00627F65">
      <w:pPr>
        <w:spacing w:after="0" w:line="240" w:lineRule="auto"/>
        <w:ind w:left="720" w:hanging="720"/>
        <w:jc w:val="both"/>
      </w:pPr>
      <w:r>
        <w:t>Please contact the DPO for advice on direct marketing before starting any new direct marketing activity.</w:t>
      </w:r>
      <w:bookmarkStart w:id="19" w:name="z337ya" w:colFirst="0" w:colLast="0"/>
      <w:bookmarkEnd w:id="19"/>
    </w:p>
    <w:p w14:paraId="59E6195E" w14:textId="77777777" w:rsidR="00027809" w:rsidRDefault="00027809">
      <w:pPr>
        <w:spacing w:after="0" w:line="240" w:lineRule="auto"/>
        <w:ind w:left="720" w:hanging="720"/>
        <w:jc w:val="both"/>
      </w:pPr>
    </w:p>
    <w:p w14:paraId="6B68104D" w14:textId="77777777" w:rsidR="00027809" w:rsidRDefault="00627F65">
      <w:pPr>
        <w:spacing w:after="160"/>
        <w:rPr>
          <w:rFonts w:ascii="Calibri" w:eastAsia="Calibri" w:hAnsi="Calibri" w:cs="Calibri"/>
          <w:color w:val="2E75B5"/>
          <w:sz w:val="40"/>
          <w:szCs w:val="40"/>
        </w:rPr>
      </w:pPr>
      <w:r>
        <w:br w:type="page"/>
      </w:r>
    </w:p>
    <w:p w14:paraId="1246530F" w14:textId="77777777" w:rsidR="00027809" w:rsidRDefault="00627F65">
      <w:pPr>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lastRenderedPageBreak/>
        <w:t>Training</w:t>
      </w:r>
    </w:p>
    <w:p w14:paraId="2EED2E4F" w14:textId="77777777" w:rsidR="00027809" w:rsidRDefault="00027809">
      <w:pPr>
        <w:spacing w:after="0" w:line="240" w:lineRule="auto"/>
        <w:ind w:left="720" w:hanging="720"/>
        <w:jc w:val="both"/>
        <w:rPr>
          <w:rFonts w:ascii="Calibri" w:eastAsia="Calibri" w:hAnsi="Calibri" w:cs="Calibri"/>
          <w:color w:val="2E75B5"/>
          <w:sz w:val="24"/>
          <w:szCs w:val="24"/>
        </w:rPr>
      </w:pPr>
    </w:p>
    <w:p w14:paraId="5C164797" w14:textId="77777777" w:rsidR="00027809" w:rsidRDefault="00627F65">
      <w:pPr>
        <w:spacing w:after="0" w:line="240" w:lineRule="auto"/>
        <w:ind w:left="720" w:hanging="720"/>
        <w:jc w:val="both"/>
        <w:rPr>
          <w:rFonts w:ascii="Calibri" w:eastAsia="Calibri" w:hAnsi="Calibri" w:cs="Calibri"/>
          <w:color w:val="2E74B5"/>
          <w:sz w:val="22"/>
          <w:szCs w:val="22"/>
        </w:rPr>
      </w:pPr>
      <w:r>
        <w:t>All staff will receive training on this policy. New joiners will receive training as part of the induction process. Further training will be provided at least every two years or whenever there is a substantial change in the law or our policy and procedure.</w:t>
      </w:r>
      <w:bookmarkStart w:id="20" w:name="3j2qqm3" w:colFirst="0" w:colLast="0"/>
      <w:bookmarkEnd w:id="20"/>
    </w:p>
    <w:p w14:paraId="5DC56337" w14:textId="77777777" w:rsidR="00027809" w:rsidRDefault="00027809">
      <w:pPr>
        <w:keepNext/>
        <w:spacing w:after="0" w:line="240" w:lineRule="auto"/>
        <w:ind w:left="720" w:hanging="720"/>
        <w:jc w:val="both"/>
      </w:pPr>
    </w:p>
    <w:p w14:paraId="787C1C61" w14:textId="77777777" w:rsidR="00027809" w:rsidRDefault="00627F65">
      <w:pPr>
        <w:keepNext/>
        <w:spacing w:after="0" w:line="240" w:lineRule="auto"/>
        <w:ind w:left="720" w:hanging="720"/>
        <w:jc w:val="both"/>
      </w:pPr>
      <w:r>
        <w:t xml:space="preserve">Training is provided </w:t>
      </w:r>
      <w:bookmarkStart w:id="21" w:name="1y810tw" w:colFirst="0" w:colLast="0"/>
      <w:bookmarkEnd w:id="21"/>
      <w:r>
        <w:t>through an in-house seminar on a regular basis.</w:t>
      </w:r>
    </w:p>
    <w:p w14:paraId="4C59A88D" w14:textId="77777777" w:rsidR="00027809" w:rsidRDefault="00027809">
      <w:pPr>
        <w:keepNext/>
        <w:spacing w:after="0" w:line="240" w:lineRule="auto"/>
        <w:ind w:left="720" w:hanging="720"/>
        <w:jc w:val="both"/>
      </w:pPr>
    </w:p>
    <w:p w14:paraId="26A4180B" w14:textId="77777777" w:rsidR="00027809" w:rsidRDefault="00627F65">
      <w:pPr>
        <w:keepNext/>
        <w:spacing w:after="0" w:line="240" w:lineRule="auto"/>
        <w:ind w:left="720" w:hanging="720"/>
        <w:jc w:val="both"/>
      </w:pPr>
      <w:r>
        <w:t>It will cover:</w:t>
      </w:r>
      <w:bookmarkStart w:id="22" w:name="4i7ojhp" w:colFirst="0" w:colLast="0"/>
      <w:bookmarkEnd w:id="22"/>
    </w:p>
    <w:p w14:paraId="003B2A47" w14:textId="77777777" w:rsidR="00027809" w:rsidRDefault="00027809">
      <w:pPr>
        <w:keepNext/>
        <w:spacing w:after="0" w:line="240" w:lineRule="auto"/>
        <w:ind w:left="720" w:hanging="720"/>
        <w:jc w:val="both"/>
      </w:pPr>
    </w:p>
    <w:p w14:paraId="78D195D2" w14:textId="77777777" w:rsidR="00027809" w:rsidRDefault="00627F65">
      <w:pPr>
        <w:keepNext/>
        <w:numPr>
          <w:ilvl w:val="0"/>
          <w:numId w:val="2"/>
        </w:numPr>
        <w:spacing w:after="0" w:line="240" w:lineRule="auto"/>
        <w:jc w:val="both"/>
      </w:pPr>
      <w:r>
        <w:t>The law relating to data protection</w:t>
      </w:r>
      <w:bookmarkStart w:id="23" w:name="2xcytpi" w:colFirst="0" w:colLast="0"/>
      <w:bookmarkEnd w:id="23"/>
    </w:p>
    <w:p w14:paraId="1B6D83B1" w14:textId="77777777" w:rsidR="00027809" w:rsidRDefault="00627F65">
      <w:pPr>
        <w:keepNext/>
        <w:numPr>
          <w:ilvl w:val="0"/>
          <w:numId w:val="2"/>
        </w:numPr>
        <w:spacing w:after="0" w:line="240" w:lineRule="auto"/>
        <w:jc w:val="both"/>
      </w:pPr>
      <w:r>
        <w:t>Our data protection and related policies and procedures</w:t>
      </w:r>
      <w:bookmarkStart w:id="24" w:name="1ci93xb" w:colFirst="0" w:colLast="0"/>
      <w:bookmarkEnd w:id="24"/>
      <w:r>
        <w:t>.</w:t>
      </w:r>
    </w:p>
    <w:p w14:paraId="5361DC77" w14:textId="77777777" w:rsidR="00027809" w:rsidRDefault="00027809">
      <w:pPr>
        <w:keepNext/>
        <w:spacing w:after="0" w:line="240" w:lineRule="auto"/>
        <w:ind w:left="720" w:hanging="720"/>
        <w:jc w:val="both"/>
      </w:pPr>
    </w:p>
    <w:p w14:paraId="6C539FCA" w14:textId="77777777" w:rsidR="00027809" w:rsidRDefault="00627F65">
      <w:pPr>
        <w:keepNext/>
        <w:spacing w:after="0" w:line="240" w:lineRule="auto"/>
        <w:ind w:left="720" w:hanging="720"/>
        <w:jc w:val="both"/>
      </w:pPr>
      <w:r>
        <w:t>Completion of training is compulsory.</w:t>
      </w:r>
      <w:bookmarkStart w:id="25" w:name="3whwml4" w:colFirst="0" w:colLast="0"/>
      <w:bookmarkEnd w:id="25"/>
    </w:p>
    <w:p w14:paraId="5F25EB10" w14:textId="77777777" w:rsidR="00027809" w:rsidRDefault="00627F65">
      <w:pPr>
        <w:pStyle w:val="Heading1"/>
      </w:pPr>
      <w:r>
        <w:t>GDPR provisions</w:t>
      </w:r>
    </w:p>
    <w:p w14:paraId="4CB7A731" w14:textId="77777777" w:rsidR="00027809" w:rsidRDefault="00627F65">
      <w:pPr>
        <w:spacing w:after="0" w:line="240" w:lineRule="auto"/>
        <w:ind w:left="720" w:hanging="720"/>
        <w:jc w:val="both"/>
      </w:pPr>
      <w:r>
        <w:t>Where not specified previously in this policy, the following provisions will be in effect on or before 25 May 2018.</w:t>
      </w:r>
    </w:p>
    <w:p w14:paraId="3C95EF99" w14:textId="77777777" w:rsidR="00027809" w:rsidRDefault="00027809">
      <w:pPr>
        <w:spacing w:after="0" w:line="240" w:lineRule="auto"/>
        <w:ind w:left="720" w:hanging="720"/>
        <w:jc w:val="both"/>
      </w:pPr>
    </w:p>
    <w:p w14:paraId="5F159087" w14:textId="77777777" w:rsidR="00027809" w:rsidRDefault="00627F65">
      <w:pPr>
        <w:pStyle w:val="Heading3"/>
        <w:rPr>
          <w:color w:val="2E75B5"/>
          <w:sz w:val="40"/>
          <w:szCs w:val="40"/>
        </w:rPr>
      </w:pPr>
      <w:r>
        <w:rPr>
          <w:color w:val="2E75B5"/>
          <w:sz w:val="40"/>
          <w:szCs w:val="40"/>
        </w:rPr>
        <w:t>Privacy Notice - transparency of data protection</w:t>
      </w:r>
    </w:p>
    <w:p w14:paraId="595683FA" w14:textId="77777777" w:rsidR="00027809" w:rsidRDefault="00027809">
      <w:pPr>
        <w:spacing w:after="0" w:line="240" w:lineRule="auto"/>
        <w:ind w:left="720" w:hanging="720"/>
        <w:jc w:val="both"/>
        <w:rPr>
          <w:rFonts w:ascii="Calibri" w:eastAsia="Calibri" w:hAnsi="Calibri" w:cs="Calibri"/>
          <w:color w:val="000000"/>
          <w:sz w:val="22"/>
          <w:szCs w:val="22"/>
        </w:rPr>
      </w:pPr>
    </w:p>
    <w:p w14:paraId="6711EE1A" w14:textId="77777777" w:rsidR="00027809" w:rsidRDefault="00627F65">
      <w:pPr>
        <w:spacing w:after="0" w:line="240" w:lineRule="auto"/>
        <w:ind w:left="720" w:hanging="720"/>
        <w:jc w:val="both"/>
      </w:pPr>
      <w:r>
        <w:t>Being transparent and providing accessible information to individuals about how we will use their personal data is important for our organisation. The following are details on how we collect data and what we will do with it:</w:t>
      </w:r>
    </w:p>
    <w:p w14:paraId="35E844F2" w14:textId="77777777" w:rsidR="00027809" w:rsidRDefault="00027809">
      <w:pPr>
        <w:spacing w:after="0" w:line="240" w:lineRule="auto"/>
        <w:ind w:left="720" w:hanging="720"/>
        <w:jc w:val="both"/>
      </w:pPr>
    </w:p>
    <w:tbl>
      <w:tblPr>
        <w:tblStyle w:val="a1"/>
        <w:tblW w:w="10128" w:type="dxa"/>
        <w:tblBorders>
          <w:top w:val="single" w:sz="4" w:space="0" w:color="000000"/>
          <w:left w:val="single" w:sz="4" w:space="0" w:color="000000"/>
          <w:bottom w:val="single" w:sz="4" w:space="0" w:color="000000"/>
          <w:right w:val="single" w:sz="4" w:space="0" w:color="000000"/>
          <w:insideH w:val="single" w:sz="18" w:space="0" w:color="FFFFFF"/>
          <w:insideV w:val="single" w:sz="18" w:space="0" w:color="FFFFFF"/>
        </w:tblBorders>
        <w:tblLayout w:type="fixed"/>
        <w:tblLook w:val="0420" w:firstRow="1" w:lastRow="0" w:firstColumn="0" w:lastColumn="0" w:noHBand="0" w:noVBand="1"/>
      </w:tblPr>
      <w:tblGrid>
        <w:gridCol w:w="5064"/>
        <w:gridCol w:w="5064"/>
      </w:tblGrid>
      <w:tr w:rsidR="00027809" w14:paraId="55CFC867" w14:textId="77777777" w:rsidTr="00027809">
        <w:trPr>
          <w:cnfStyle w:val="100000000000" w:firstRow="1" w:lastRow="0" w:firstColumn="0" w:lastColumn="0" w:oddVBand="0" w:evenVBand="0" w:oddHBand="0" w:evenHBand="0" w:firstRowFirstColumn="0" w:firstRowLastColumn="0" w:lastRowFirstColumn="0" w:lastRowLastColumn="0"/>
          <w:trHeight w:val="660"/>
        </w:trPr>
        <w:tc>
          <w:tcPr>
            <w:tcW w:w="5064" w:type="dxa"/>
          </w:tcPr>
          <w:p w14:paraId="2AA9C82A" w14:textId="77777777" w:rsidR="00027809" w:rsidRDefault="00627F65">
            <w:pPr>
              <w:ind w:left="720" w:hanging="720"/>
              <w:jc w:val="both"/>
              <w:rPr>
                <w:sz w:val="22"/>
                <w:szCs w:val="22"/>
              </w:rPr>
            </w:pPr>
            <w:r>
              <w:rPr>
                <w:rFonts w:ascii="Source Sans Pro" w:eastAsia="Source Sans Pro" w:hAnsi="Source Sans Pro" w:cs="Source Sans Pro"/>
                <w:b w:val="0"/>
                <w:color w:val="262626"/>
                <w:sz w:val="28"/>
                <w:szCs w:val="28"/>
              </w:rPr>
              <w:t>What information is being collected?</w:t>
            </w:r>
          </w:p>
        </w:tc>
        <w:tc>
          <w:tcPr>
            <w:tcW w:w="5064" w:type="dxa"/>
          </w:tcPr>
          <w:p w14:paraId="1AC3278A" w14:textId="77777777" w:rsidR="00B672E5" w:rsidRPr="008156A7" w:rsidRDefault="0042466E" w:rsidP="00B672E5">
            <w:pPr>
              <w:pStyle w:val="ListParagraph"/>
              <w:numPr>
                <w:ilvl w:val="0"/>
                <w:numId w:val="5"/>
              </w:numPr>
              <w:jc w:val="both"/>
              <w:rPr>
                <w:b w:val="0"/>
                <w:sz w:val="22"/>
                <w:szCs w:val="22"/>
              </w:rPr>
            </w:pPr>
            <w:r w:rsidRPr="008156A7">
              <w:rPr>
                <w:b w:val="0"/>
                <w:sz w:val="22"/>
                <w:szCs w:val="22"/>
              </w:rPr>
              <w:t>Contact details (voluntarily submitted) for prospective students, parents of students</w:t>
            </w:r>
            <w:r w:rsidR="00A3230A" w:rsidRPr="008156A7">
              <w:rPr>
                <w:b w:val="0"/>
                <w:sz w:val="22"/>
                <w:szCs w:val="22"/>
              </w:rPr>
              <w:t xml:space="preserve">, team members, </w:t>
            </w:r>
            <w:r w:rsidR="00EE3B13" w:rsidRPr="008156A7">
              <w:rPr>
                <w:b w:val="0"/>
                <w:sz w:val="22"/>
                <w:szCs w:val="22"/>
              </w:rPr>
              <w:t>business</w:t>
            </w:r>
            <w:r w:rsidR="00A3230A" w:rsidRPr="008156A7">
              <w:rPr>
                <w:b w:val="0"/>
                <w:sz w:val="22"/>
                <w:szCs w:val="22"/>
              </w:rPr>
              <w:t>/collaborative</w:t>
            </w:r>
            <w:r w:rsidR="00EE3B13" w:rsidRPr="008156A7">
              <w:rPr>
                <w:b w:val="0"/>
                <w:sz w:val="22"/>
                <w:szCs w:val="22"/>
              </w:rPr>
              <w:t xml:space="preserve"> contacts</w:t>
            </w:r>
            <w:r w:rsidR="00A3230A" w:rsidRPr="008156A7">
              <w:rPr>
                <w:b w:val="0"/>
                <w:sz w:val="22"/>
                <w:szCs w:val="22"/>
              </w:rPr>
              <w:t xml:space="preserve"> and any other expressions of </w:t>
            </w:r>
            <w:r w:rsidR="00207690" w:rsidRPr="008156A7">
              <w:rPr>
                <w:b w:val="0"/>
                <w:sz w:val="22"/>
                <w:szCs w:val="22"/>
              </w:rPr>
              <w:t xml:space="preserve">support or </w:t>
            </w:r>
            <w:r w:rsidR="00A3230A" w:rsidRPr="008156A7">
              <w:rPr>
                <w:b w:val="0"/>
                <w:sz w:val="22"/>
                <w:szCs w:val="22"/>
              </w:rPr>
              <w:t>interest</w:t>
            </w:r>
            <w:r w:rsidR="00B672E5" w:rsidRPr="008156A7">
              <w:rPr>
                <w:b w:val="0"/>
                <w:sz w:val="22"/>
                <w:szCs w:val="22"/>
              </w:rPr>
              <w:t>.</w:t>
            </w:r>
          </w:p>
          <w:p w14:paraId="041B6073" w14:textId="733CD674" w:rsidR="00027809" w:rsidRPr="008156A7" w:rsidRDefault="00B672E5" w:rsidP="00B672E5">
            <w:pPr>
              <w:pStyle w:val="ListParagraph"/>
              <w:numPr>
                <w:ilvl w:val="0"/>
                <w:numId w:val="5"/>
              </w:numPr>
              <w:jc w:val="both"/>
              <w:rPr>
                <w:b w:val="0"/>
                <w:sz w:val="22"/>
                <w:szCs w:val="22"/>
              </w:rPr>
            </w:pPr>
            <w:r w:rsidRPr="008156A7">
              <w:rPr>
                <w:b w:val="0"/>
                <w:sz w:val="22"/>
                <w:szCs w:val="22"/>
              </w:rPr>
              <w:t xml:space="preserve">Relevant details of prospective employees and employees or working volunteers: CV’s, DBS checks, contact details, time availability and employment timetabling, performance records, financial payment arrangements, any bank, tax and PAYE details necessary </w:t>
            </w:r>
            <w:r w:rsidR="008156A7" w:rsidRPr="008156A7">
              <w:rPr>
                <w:b w:val="0"/>
                <w:sz w:val="22"/>
                <w:szCs w:val="22"/>
              </w:rPr>
              <w:t>for payments. Working contracts.</w:t>
            </w:r>
          </w:p>
          <w:p w14:paraId="7FFC0F7B" w14:textId="77777777" w:rsidR="00B672E5" w:rsidRPr="008156A7" w:rsidRDefault="00B672E5" w:rsidP="00B672E5">
            <w:pPr>
              <w:pStyle w:val="ListParagraph"/>
              <w:numPr>
                <w:ilvl w:val="0"/>
                <w:numId w:val="5"/>
              </w:numPr>
              <w:jc w:val="both"/>
              <w:rPr>
                <w:b w:val="0"/>
                <w:sz w:val="22"/>
                <w:szCs w:val="22"/>
              </w:rPr>
            </w:pPr>
            <w:r w:rsidRPr="008156A7">
              <w:rPr>
                <w:b w:val="0"/>
                <w:sz w:val="22"/>
                <w:szCs w:val="22"/>
              </w:rPr>
              <w:t xml:space="preserve">Student </w:t>
            </w:r>
            <w:r w:rsidR="008156A7" w:rsidRPr="008156A7">
              <w:rPr>
                <w:b w:val="0"/>
                <w:sz w:val="22"/>
                <w:szCs w:val="22"/>
              </w:rPr>
              <w:t xml:space="preserve">academic </w:t>
            </w:r>
            <w:r w:rsidRPr="008156A7">
              <w:rPr>
                <w:b w:val="0"/>
                <w:sz w:val="22"/>
                <w:szCs w:val="22"/>
              </w:rPr>
              <w:t>progress information</w:t>
            </w:r>
            <w:r w:rsidR="008156A7" w:rsidRPr="008156A7">
              <w:rPr>
                <w:b w:val="0"/>
                <w:sz w:val="22"/>
                <w:szCs w:val="22"/>
              </w:rPr>
              <w:t>, tutorial records, attendance and punctuality.</w:t>
            </w:r>
          </w:p>
          <w:p w14:paraId="4E70BB57" w14:textId="64759862" w:rsidR="008156A7" w:rsidRPr="00B672E5" w:rsidRDefault="008156A7" w:rsidP="00B672E5">
            <w:pPr>
              <w:pStyle w:val="ListParagraph"/>
              <w:numPr>
                <w:ilvl w:val="0"/>
                <w:numId w:val="5"/>
              </w:numPr>
              <w:jc w:val="both"/>
              <w:rPr>
                <w:sz w:val="22"/>
                <w:szCs w:val="22"/>
              </w:rPr>
            </w:pPr>
            <w:r w:rsidRPr="008156A7">
              <w:rPr>
                <w:b w:val="0"/>
                <w:sz w:val="22"/>
                <w:szCs w:val="22"/>
              </w:rPr>
              <w:t>Safeguarding information and pastoral tutorial notes for the purposes of student and employee support.</w:t>
            </w:r>
          </w:p>
        </w:tc>
      </w:tr>
      <w:tr w:rsidR="00027809" w14:paraId="71A96CA7" w14:textId="77777777" w:rsidTr="00027809">
        <w:trPr>
          <w:cnfStyle w:val="000000100000" w:firstRow="0" w:lastRow="0" w:firstColumn="0" w:lastColumn="0" w:oddVBand="0" w:evenVBand="0" w:oddHBand="1" w:evenHBand="0" w:firstRowFirstColumn="0" w:firstRowLastColumn="0" w:lastRowFirstColumn="0" w:lastRowLastColumn="0"/>
          <w:trHeight w:val="320"/>
        </w:trPr>
        <w:tc>
          <w:tcPr>
            <w:tcW w:w="5064" w:type="dxa"/>
          </w:tcPr>
          <w:p w14:paraId="1F48026B" w14:textId="03EADEE5" w:rsidR="00027809" w:rsidRDefault="00627F65">
            <w:pPr>
              <w:ind w:left="720" w:hanging="720"/>
              <w:jc w:val="both"/>
              <w:rPr>
                <w:rFonts w:ascii="Source Sans Pro" w:eastAsia="Source Sans Pro" w:hAnsi="Source Sans Pro" w:cs="Source Sans Pro"/>
                <w:sz w:val="28"/>
                <w:szCs w:val="28"/>
              </w:rPr>
            </w:pPr>
            <w:r>
              <w:rPr>
                <w:rFonts w:ascii="Source Sans Pro" w:eastAsia="Source Sans Pro" w:hAnsi="Source Sans Pro" w:cs="Source Sans Pro"/>
                <w:color w:val="262626"/>
                <w:sz w:val="28"/>
                <w:szCs w:val="28"/>
              </w:rPr>
              <w:t>Who is collecting it?</w:t>
            </w:r>
          </w:p>
        </w:tc>
        <w:tc>
          <w:tcPr>
            <w:tcW w:w="5064" w:type="dxa"/>
          </w:tcPr>
          <w:p w14:paraId="28918509" w14:textId="015EC33E" w:rsidR="00027809" w:rsidRDefault="00B31B54">
            <w:pPr>
              <w:ind w:left="720" w:hanging="720"/>
              <w:jc w:val="both"/>
              <w:rPr>
                <w:sz w:val="22"/>
                <w:szCs w:val="22"/>
              </w:rPr>
            </w:pPr>
            <w:r>
              <w:rPr>
                <w:sz w:val="22"/>
                <w:szCs w:val="22"/>
              </w:rPr>
              <w:t xml:space="preserve">At present: </w:t>
            </w:r>
            <w:r w:rsidR="00EE3B13">
              <w:rPr>
                <w:sz w:val="22"/>
                <w:szCs w:val="22"/>
              </w:rPr>
              <w:t>Chris Smith</w:t>
            </w:r>
            <w:r w:rsidR="003A0A1B">
              <w:rPr>
                <w:sz w:val="22"/>
                <w:szCs w:val="22"/>
              </w:rPr>
              <w:t xml:space="preserve"> </w:t>
            </w:r>
            <w:r w:rsidR="002302FB">
              <w:rPr>
                <w:sz w:val="22"/>
                <w:szCs w:val="22"/>
              </w:rPr>
              <w:t>(NFA Project Director)</w:t>
            </w:r>
            <w:r>
              <w:rPr>
                <w:sz w:val="22"/>
                <w:szCs w:val="22"/>
              </w:rPr>
              <w:t xml:space="preserve"> and designated volunteer staff under the </w:t>
            </w:r>
            <w:r>
              <w:rPr>
                <w:sz w:val="22"/>
                <w:szCs w:val="22"/>
              </w:rPr>
              <w:lastRenderedPageBreak/>
              <w:t>direction of Chris Smith.</w:t>
            </w:r>
          </w:p>
        </w:tc>
      </w:tr>
      <w:tr w:rsidR="00027809" w14:paraId="287B808E" w14:textId="77777777" w:rsidTr="00027809">
        <w:trPr>
          <w:cnfStyle w:val="000000010000" w:firstRow="0" w:lastRow="0" w:firstColumn="0" w:lastColumn="0" w:oddVBand="0" w:evenVBand="0" w:oddHBand="0" w:evenHBand="1" w:firstRowFirstColumn="0" w:firstRowLastColumn="0" w:lastRowFirstColumn="0" w:lastRowLastColumn="0"/>
          <w:trHeight w:val="340"/>
        </w:trPr>
        <w:tc>
          <w:tcPr>
            <w:tcW w:w="5064" w:type="dxa"/>
          </w:tcPr>
          <w:p w14:paraId="0BBA4054" w14:textId="77777777" w:rsidR="00027809" w:rsidRDefault="00627F65">
            <w:pPr>
              <w:ind w:left="720" w:hanging="720"/>
              <w:jc w:val="both"/>
              <w:rPr>
                <w:rFonts w:ascii="Source Sans Pro" w:eastAsia="Source Sans Pro" w:hAnsi="Source Sans Pro" w:cs="Source Sans Pro"/>
                <w:sz w:val="28"/>
                <w:szCs w:val="28"/>
              </w:rPr>
            </w:pPr>
            <w:r>
              <w:rPr>
                <w:rFonts w:ascii="Source Sans Pro" w:eastAsia="Source Sans Pro" w:hAnsi="Source Sans Pro" w:cs="Source Sans Pro"/>
                <w:color w:val="262626"/>
                <w:sz w:val="28"/>
                <w:szCs w:val="28"/>
              </w:rPr>
              <w:lastRenderedPageBreak/>
              <w:t>How is it collected?</w:t>
            </w:r>
          </w:p>
        </w:tc>
        <w:tc>
          <w:tcPr>
            <w:tcW w:w="5064" w:type="dxa"/>
          </w:tcPr>
          <w:p w14:paraId="0C5019E9" w14:textId="02F38960" w:rsidR="00027809" w:rsidRDefault="002302FB" w:rsidP="00B31B54">
            <w:pPr>
              <w:pStyle w:val="ListParagraph"/>
              <w:numPr>
                <w:ilvl w:val="0"/>
                <w:numId w:val="9"/>
              </w:numPr>
              <w:jc w:val="both"/>
              <w:rPr>
                <w:sz w:val="22"/>
                <w:szCs w:val="22"/>
              </w:rPr>
            </w:pPr>
            <w:r w:rsidRPr="00B31B54">
              <w:rPr>
                <w:sz w:val="22"/>
                <w:szCs w:val="22"/>
              </w:rPr>
              <w:t>Via Survey responses, newsletter subscriptions and open day/event canvassing.</w:t>
            </w:r>
            <w:r w:rsidR="00503444" w:rsidRPr="00B31B54">
              <w:rPr>
                <w:sz w:val="22"/>
                <w:szCs w:val="22"/>
              </w:rPr>
              <w:t xml:space="preserve"> Also in response to email requests.</w:t>
            </w:r>
            <w:r w:rsidRPr="00B31B54">
              <w:rPr>
                <w:sz w:val="22"/>
                <w:szCs w:val="22"/>
              </w:rPr>
              <w:t xml:space="preserve"> Details will be transferred to our email contacts database.</w:t>
            </w:r>
          </w:p>
          <w:p w14:paraId="5A435BA3" w14:textId="651F6556" w:rsidR="00B31B54" w:rsidRPr="00B31B54" w:rsidRDefault="00B31B54" w:rsidP="00B31B54">
            <w:pPr>
              <w:pStyle w:val="ListParagraph"/>
              <w:numPr>
                <w:ilvl w:val="0"/>
                <w:numId w:val="9"/>
              </w:numPr>
              <w:jc w:val="both"/>
              <w:rPr>
                <w:sz w:val="22"/>
                <w:szCs w:val="22"/>
              </w:rPr>
            </w:pPr>
            <w:r>
              <w:rPr>
                <w:sz w:val="22"/>
                <w:szCs w:val="22"/>
              </w:rPr>
              <w:t>Through direct input from staff into our management information system.</w:t>
            </w:r>
          </w:p>
          <w:p w14:paraId="03427B29" w14:textId="23C7F1DE" w:rsidR="00B31B54" w:rsidRDefault="00B31B54">
            <w:pPr>
              <w:ind w:left="720" w:hanging="720"/>
              <w:jc w:val="both"/>
              <w:rPr>
                <w:sz w:val="22"/>
                <w:szCs w:val="22"/>
              </w:rPr>
            </w:pPr>
          </w:p>
        </w:tc>
      </w:tr>
      <w:tr w:rsidR="00027809" w14:paraId="00F80E4E" w14:textId="77777777" w:rsidTr="00027809">
        <w:trPr>
          <w:cnfStyle w:val="000000100000" w:firstRow="0" w:lastRow="0" w:firstColumn="0" w:lastColumn="0" w:oddVBand="0" w:evenVBand="0" w:oddHBand="1" w:evenHBand="0" w:firstRowFirstColumn="0" w:firstRowLastColumn="0" w:lastRowFirstColumn="0" w:lastRowLastColumn="0"/>
          <w:trHeight w:val="320"/>
        </w:trPr>
        <w:tc>
          <w:tcPr>
            <w:tcW w:w="5064" w:type="dxa"/>
          </w:tcPr>
          <w:p w14:paraId="24FF84F5" w14:textId="77777777" w:rsidR="00027809" w:rsidRDefault="00627F65">
            <w:pPr>
              <w:ind w:left="720" w:hanging="720"/>
              <w:jc w:val="both"/>
              <w:rPr>
                <w:rFonts w:ascii="Source Sans Pro" w:eastAsia="Source Sans Pro" w:hAnsi="Source Sans Pro" w:cs="Source Sans Pro"/>
                <w:sz w:val="28"/>
                <w:szCs w:val="28"/>
              </w:rPr>
            </w:pPr>
            <w:r>
              <w:rPr>
                <w:rFonts w:ascii="Source Sans Pro" w:eastAsia="Source Sans Pro" w:hAnsi="Source Sans Pro" w:cs="Source Sans Pro"/>
                <w:color w:val="262626"/>
                <w:sz w:val="28"/>
                <w:szCs w:val="28"/>
              </w:rPr>
              <w:t>Why is it being collected?</w:t>
            </w:r>
          </w:p>
        </w:tc>
        <w:tc>
          <w:tcPr>
            <w:tcW w:w="5064" w:type="dxa"/>
          </w:tcPr>
          <w:p w14:paraId="7DFB3277" w14:textId="77777777" w:rsidR="008156A7" w:rsidRDefault="00A3230A" w:rsidP="008156A7">
            <w:pPr>
              <w:pStyle w:val="ListParagraph"/>
              <w:numPr>
                <w:ilvl w:val="0"/>
                <w:numId w:val="6"/>
              </w:numPr>
              <w:jc w:val="both"/>
              <w:rPr>
                <w:sz w:val="22"/>
                <w:szCs w:val="22"/>
              </w:rPr>
            </w:pPr>
            <w:r w:rsidRPr="008156A7">
              <w:rPr>
                <w:sz w:val="22"/>
                <w:szCs w:val="22"/>
              </w:rPr>
              <w:t xml:space="preserve">Prospective </w:t>
            </w:r>
            <w:r w:rsidR="00747256" w:rsidRPr="008156A7">
              <w:rPr>
                <w:sz w:val="22"/>
                <w:szCs w:val="22"/>
              </w:rPr>
              <w:t>stu</w:t>
            </w:r>
            <w:r w:rsidR="00207690" w:rsidRPr="008156A7">
              <w:rPr>
                <w:sz w:val="22"/>
                <w:szCs w:val="22"/>
              </w:rPr>
              <w:t xml:space="preserve">dent and parent information and expressions of support </w:t>
            </w:r>
            <w:r w:rsidR="00503444" w:rsidRPr="008156A7">
              <w:rPr>
                <w:sz w:val="22"/>
                <w:szCs w:val="22"/>
              </w:rPr>
              <w:t xml:space="preserve">may be </w:t>
            </w:r>
            <w:r w:rsidR="00207690" w:rsidRPr="008156A7">
              <w:rPr>
                <w:sz w:val="22"/>
                <w:szCs w:val="22"/>
              </w:rPr>
              <w:t>used as evidence of demand</w:t>
            </w:r>
            <w:r w:rsidR="00B672E5" w:rsidRPr="008156A7">
              <w:rPr>
                <w:sz w:val="22"/>
                <w:szCs w:val="22"/>
              </w:rPr>
              <w:t xml:space="preserve"> (for our educational provision)</w:t>
            </w:r>
            <w:r w:rsidR="00207690" w:rsidRPr="008156A7">
              <w:rPr>
                <w:sz w:val="22"/>
                <w:szCs w:val="22"/>
              </w:rPr>
              <w:t xml:space="preserve"> in our</w:t>
            </w:r>
            <w:r w:rsidR="00503444" w:rsidRPr="008156A7">
              <w:rPr>
                <w:sz w:val="22"/>
                <w:szCs w:val="22"/>
              </w:rPr>
              <w:t xml:space="preserve"> funding applications</w:t>
            </w:r>
            <w:r w:rsidR="00207690" w:rsidRPr="008156A7">
              <w:rPr>
                <w:sz w:val="22"/>
                <w:szCs w:val="22"/>
              </w:rPr>
              <w:t>.</w:t>
            </w:r>
            <w:r w:rsidR="00503444" w:rsidRPr="008156A7">
              <w:rPr>
                <w:sz w:val="22"/>
                <w:szCs w:val="22"/>
              </w:rPr>
              <w:t xml:space="preserve"> Similarly any professional interest contacts will be collected</w:t>
            </w:r>
            <w:r w:rsidR="00B672E5" w:rsidRPr="008156A7">
              <w:rPr>
                <w:sz w:val="22"/>
                <w:szCs w:val="22"/>
              </w:rPr>
              <w:t xml:space="preserve"> for supporting evidence in funding bids and also for business development purposes, such as for work experience opportunities for students.</w:t>
            </w:r>
            <w:r w:rsidR="00207690" w:rsidRPr="008156A7">
              <w:rPr>
                <w:sz w:val="22"/>
                <w:szCs w:val="22"/>
              </w:rPr>
              <w:t xml:space="preserve"> </w:t>
            </w:r>
          </w:p>
          <w:p w14:paraId="332D4D01" w14:textId="77777777" w:rsidR="00027809" w:rsidRDefault="00207690" w:rsidP="008156A7">
            <w:pPr>
              <w:pStyle w:val="ListParagraph"/>
              <w:numPr>
                <w:ilvl w:val="0"/>
                <w:numId w:val="6"/>
              </w:numPr>
              <w:jc w:val="both"/>
              <w:rPr>
                <w:sz w:val="22"/>
                <w:szCs w:val="22"/>
              </w:rPr>
            </w:pPr>
            <w:r w:rsidRPr="008156A7">
              <w:rPr>
                <w:sz w:val="22"/>
                <w:szCs w:val="22"/>
              </w:rPr>
              <w:t xml:space="preserve">All newsletter subscriptions and requests for </w:t>
            </w:r>
            <w:r w:rsidR="009D464D" w:rsidRPr="008156A7">
              <w:rPr>
                <w:sz w:val="22"/>
                <w:szCs w:val="22"/>
              </w:rPr>
              <w:t>further information are adde</w:t>
            </w:r>
            <w:r w:rsidR="00503444" w:rsidRPr="008156A7">
              <w:rPr>
                <w:sz w:val="22"/>
                <w:szCs w:val="22"/>
              </w:rPr>
              <w:t>d for direct marketing and news updating purposes.</w:t>
            </w:r>
          </w:p>
          <w:p w14:paraId="0E4BD086" w14:textId="5BB243E5" w:rsidR="008156A7" w:rsidRDefault="00B31B54" w:rsidP="008156A7">
            <w:pPr>
              <w:pStyle w:val="ListParagraph"/>
              <w:numPr>
                <w:ilvl w:val="0"/>
                <w:numId w:val="6"/>
              </w:numPr>
              <w:jc w:val="both"/>
              <w:rPr>
                <w:sz w:val="22"/>
                <w:szCs w:val="22"/>
              </w:rPr>
            </w:pPr>
            <w:r>
              <w:rPr>
                <w:sz w:val="22"/>
                <w:szCs w:val="22"/>
              </w:rPr>
              <w:t xml:space="preserve">Volunteer staff and </w:t>
            </w:r>
            <w:r w:rsidR="008156A7">
              <w:rPr>
                <w:sz w:val="22"/>
                <w:szCs w:val="22"/>
              </w:rPr>
              <w:t xml:space="preserve">Employee details are collected for </w:t>
            </w:r>
            <w:r w:rsidR="006D3067">
              <w:rPr>
                <w:sz w:val="22"/>
                <w:szCs w:val="22"/>
              </w:rPr>
              <w:t>the purpose of effective and ethical employee management and support</w:t>
            </w:r>
          </w:p>
          <w:p w14:paraId="799C6C6A" w14:textId="381D6D0C" w:rsidR="006D3067" w:rsidRPr="008156A7" w:rsidRDefault="006D3067" w:rsidP="008156A7">
            <w:pPr>
              <w:pStyle w:val="ListParagraph"/>
              <w:numPr>
                <w:ilvl w:val="0"/>
                <w:numId w:val="6"/>
              </w:numPr>
              <w:jc w:val="both"/>
              <w:rPr>
                <w:sz w:val="22"/>
                <w:szCs w:val="22"/>
              </w:rPr>
            </w:pPr>
            <w:r>
              <w:rPr>
                <w:sz w:val="22"/>
                <w:szCs w:val="22"/>
              </w:rPr>
              <w:t>Student details are collected for the purpose of effective academic, pastoral and safeguarding support and academic management.</w:t>
            </w:r>
          </w:p>
        </w:tc>
      </w:tr>
      <w:tr w:rsidR="00027809" w14:paraId="38BD7437" w14:textId="77777777" w:rsidTr="00027809">
        <w:trPr>
          <w:cnfStyle w:val="000000010000" w:firstRow="0" w:lastRow="0" w:firstColumn="0" w:lastColumn="0" w:oddVBand="0" w:evenVBand="0" w:oddHBand="0" w:evenHBand="1" w:firstRowFirstColumn="0" w:firstRowLastColumn="0" w:lastRowFirstColumn="0" w:lastRowLastColumn="0"/>
          <w:trHeight w:val="340"/>
        </w:trPr>
        <w:tc>
          <w:tcPr>
            <w:tcW w:w="5064" w:type="dxa"/>
          </w:tcPr>
          <w:p w14:paraId="47497A1C" w14:textId="0D8B67E5" w:rsidR="00027809" w:rsidRDefault="00627F65">
            <w:pPr>
              <w:ind w:left="720" w:hanging="720"/>
              <w:jc w:val="both"/>
              <w:rPr>
                <w:rFonts w:ascii="Source Sans Pro" w:eastAsia="Source Sans Pro" w:hAnsi="Source Sans Pro" w:cs="Source Sans Pro"/>
                <w:sz w:val="28"/>
                <w:szCs w:val="28"/>
              </w:rPr>
            </w:pPr>
            <w:r>
              <w:rPr>
                <w:rFonts w:ascii="Source Sans Pro" w:eastAsia="Source Sans Pro" w:hAnsi="Source Sans Pro" w:cs="Source Sans Pro"/>
                <w:color w:val="262626"/>
                <w:sz w:val="28"/>
                <w:szCs w:val="28"/>
              </w:rPr>
              <w:t>How will it be used?</w:t>
            </w:r>
          </w:p>
        </w:tc>
        <w:tc>
          <w:tcPr>
            <w:tcW w:w="5064" w:type="dxa"/>
          </w:tcPr>
          <w:p w14:paraId="5BED2951" w14:textId="332CD464" w:rsidR="00027809" w:rsidRDefault="003A61C8" w:rsidP="006D3067">
            <w:pPr>
              <w:pStyle w:val="ListParagraph"/>
              <w:numPr>
                <w:ilvl w:val="0"/>
                <w:numId w:val="7"/>
              </w:numPr>
              <w:jc w:val="both"/>
              <w:rPr>
                <w:sz w:val="22"/>
                <w:szCs w:val="22"/>
              </w:rPr>
            </w:pPr>
            <w:r w:rsidRPr="006D3067">
              <w:rPr>
                <w:sz w:val="22"/>
                <w:szCs w:val="22"/>
              </w:rPr>
              <w:t>Direct marketing and evidence of demand as described above</w:t>
            </w:r>
            <w:r w:rsidR="006D3067" w:rsidRPr="006D3067">
              <w:rPr>
                <w:sz w:val="22"/>
                <w:szCs w:val="22"/>
              </w:rPr>
              <w:t>.</w:t>
            </w:r>
          </w:p>
          <w:p w14:paraId="6D155634" w14:textId="15843774" w:rsidR="006D3067" w:rsidRPr="006D3067" w:rsidRDefault="006D3067" w:rsidP="006D3067">
            <w:pPr>
              <w:pStyle w:val="ListParagraph"/>
              <w:numPr>
                <w:ilvl w:val="0"/>
                <w:numId w:val="7"/>
              </w:numPr>
              <w:jc w:val="both"/>
              <w:rPr>
                <w:sz w:val="22"/>
                <w:szCs w:val="22"/>
              </w:rPr>
            </w:pPr>
            <w:r>
              <w:rPr>
                <w:sz w:val="22"/>
                <w:szCs w:val="22"/>
              </w:rPr>
              <w:t>Management and support information will be</w:t>
            </w:r>
            <w:r w:rsidR="00024B6E">
              <w:rPr>
                <w:sz w:val="22"/>
                <w:szCs w:val="22"/>
              </w:rPr>
              <w:t xml:space="preserve"> stored on a digitally secure online management information system</w:t>
            </w:r>
            <w:r w:rsidR="00B31B54">
              <w:rPr>
                <w:sz w:val="22"/>
                <w:szCs w:val="22"/>
              </w:rPr>
              <w:t>.</w:t>
            </w:r>
            <w:r>
              <w:rPr>
                <w:sz w:val="22"/>
                <w:szCs w:val="22"/>
              </w:rPr>
              <w:t xml:space="preserve"> </w:t>
            </w:r>
          </w:p>
          <w:p w14:paraId="68DE71B7" w14:textId="0FA44760" w:rsidR="006D3067" w:rsidRDefault="006D3067">
            <w:pPr>
              <w:ind w:left="720" w:hanging="720"/>
              <w:jc w:val="both"/>
              <w:rPr>
                <w:sz w:val="22"/>
                <w:szCs w:val="22"/>
              </w:rPr>
            </w:pPr>
          </w:p>
        </w:tc>
      </w:tr>
      <w:tr w:rsidR="00027809" w14:paraId="076B7538" w14:textId="77777777" w:rsidTr="00027809">
        <w:trPr>
          <w:cnfStyle w:val="000000100000" w:firstRow="0" w:lastRow="0" w:firstColumn="0" w:lastColumn="0" w:oddVBand="0" w:evenVBand="0" w:oddHBand="1" w:evenHBand="0" w:firstRowFirstColumn="0" w:firstRowLastColumn="0" w:lastRowFirstColumn="0" w:lastRowLastColumn="0"/>
          <w:trHeight w:val="320"/>
        </w:trPr>
        <w:tc>
          <w:tcPr>
            <w:tcW w:w="5064" w:type="dxa"/>
          </w:tcPr>
          <w:p w14:paraId="572029B0" w14:textId="3456FEF7" w:rsidR="00027809" w:rsidRDefault="00627F65">
            <w:pPr>
              <w:ind w:left="720" w:hanging="720"/>
              <w:jc w:val="both"/>
              <w:rPr>
                <w:rFonts w:ascii="Source Sans Pro" w:eastAsia="Source Sans Pro" w:hAnsi="Source Sans Pro" w:cs="Source Sans Pro"/>
                <w:sz w:val="28"/>
                <w:szCs w:val="28"/>
              </w:rPr>
            </w:pPr>
            <w:r>
              <w:rPr>
                <w:rFonts w:ascii="Source Sans Pro" w:eastAsia="Source Sans Pro" w:hAnsi="Source Sans Pro" w:cs="Source Sans Pro"/>
                <w:color w:val="262626"/>
                <w:sz w:val="28"/>
                <w:szCs w:val="28"/>
              </w:rPr>
              <w:t>Who will it be shared with?</w:t>
            </w:r>
          </w:p>
        </w:tc>
        <w:tc>
          <w:tcPr>
            <w:tcW w:w="5064" w:type="dxa"/>
          </w:tcPr>
          <w:p w14:paraId="3CAF2CE0" w14:textId="60E38600" w:rsidR="00B672E5" w:rsidRDefault="00B672E5" w:rsidP="00024B6E">
            <w:pPr>
              <w:pStyle w:val="ListParagraph"/>
              <w:numPr>
                <w:ilvl w:val="0"/>
                <w:numId w:val="8"/>
              </w:numPr>
              <w:jc w:val="both"/>
              <w:rPr>
                <w:sz w:val="22"/>
                <w:szCs w:val="22"/>
              </w:rPr>
            </w:pPr>
            <w:r w:rsidRPr="00024B6E">
              <w:rPr>
                <w:sz w:val="22"/>
                <w:szCs w:val="22"/>
              </w:rPr>
              <w:t xml:space="preserve">Funding bodies </w:t>
            </w:r>
            <w:r w:rsidR="003A61C8" w:rsidRPr="00024B6E">
              <w:rPr>
                <w:sz w:val="22"/>
                <w:szCs w:val="22"/>
              </w:rPr>
              <w:t>if reques</w:t>
            </w:r>
            <w:r w:rsidR="0074151C" w:rsidRPr="00024B6E">
              <w:rPr>
                <w:sz w:val="22"/>
                <w:szCs w:val="22"/>
              </w:rPr>
              <w:t>ted by them as evidence of demand</w:t>
            </w:r>
            <w:r w:rsidR="00B31B54">
              <w:rPr>
                <w:sz w:val="22"/>
                <w:szCs w:val="22"/>
              </w:rPr>
              <w:t>/participation</w:t>
            </w:r>
            <w:r w:rsidRPr="00024B6E">
              <w:rPr>
                <w:sz w:val="22"/>
                <w:szCs w:val="22"/>
              </w:rPr>
              <w:t xml:space="preserve">. </w:t>
            </w:r>
          </w:p>
          <w:p w14:paraId="07EC1843" w14:textId="3D4A0518" w:rsidR="00024B6E" w:rsidRPr="00024B6E" w:rsidRDefault="00024B6E" w:rsidP="00024B6E">
            <w:pPr>
              <w:pStyle w:val="ListParagraph"/>
              <w:numPr>
                <w:ilvl w:val="0"/>
                <w:numId w:val="8"/>
              </w:numPr>
              <w:jc w:val="both"/>
              <w:rPr>
                <w:sz w:val="22"/>
                <w:szCs w:val="22"/>
              </w:rPr>
            </w:pPr>
            <w:r>
              <w:rPr>
                <w:sz w:val="22"/>
                <w:szCs w:val="22"/>
              </w:rPr>
              <w:t>Academic progress</w:t>
            </w:r>
            <w:r w:rsidR="00B31B54">
              <w:rPr>
                <w:sz w:val="22"/>
                <w:szCs w:val="22"/>
              </w:rPr>
              <w:t>, registration details</w:t>
            </w:r>
            <w:r>
              <w:rPr>
                <w:sz w:val="22"/>
                <w:szCs w:val="22"/>
              </w:rPr>
              <w:t xml:space="preserve"> and student support statistical information will be shared with Ofsted, the Department for Education (DfE)</w:t>
            </w:r>
            <w:r w:rsidR="00B31B54">
              <w:rPr>
                <w:sz w:val="22"/>
                <w:szCs w:val="22"/>
              </w:rPr>
              <w:t>, qualification awarding bodies</w:t>
            </w:r>
            <w:r>
              <w:rPr>
                <w:sz w:val="22"/>
                <w:szCs w:val="22"/>
              </w:rPr>
              <w:t xml:space="preserve"> and relevant professional/educational regulatory bodies.</w:t>
            </w:r>
          </w:p>
        </w:tc>
      </w:tr>
      <w:tr w:rsidR="00027809" w14:paraId="3C324F10" w14:textId="77777777" w:rsidTr="00027809">
        <w:trPr>
          <w:cnfStyle w:val="000000010000" w:firstRow="0" w:lastRow="0" w:firstColumn="0" w:lastColumn="0" w:oddVBand="0" w:evenVBand="0" w:oddHBand="0" w:evenHBand="1" w:firstRowFirstColumn="0" w:firstRowLastColumn="0" w:lastRowFirstColumn="0" w:lastRowLastColumn="0"/>
          <w:trHeight w:val="660"/>
        </w:trPr>
        <w:tc>
          <w:tcPr>
            <w:tcW w:w="5064" w:type="dxa"/>
          </w:tcPr>
          <w:p w14:paraId="407CA5A2" w14:textId="4D59F360" w:rsidR="00027809" w:rsidRDefault="00627F65">
            <w:pPr>
              <w:ind w:left="720" w:hanging="720"/>
              <w:jc w:val="both"/>
              <w:rPr>
                <w:rFonts w:ascii="Source Sans Pro" w:eastAsia="Source Sans Pro" w:hAnsi="Source Sans Pro" w:cs="Source Sans Pro"/>
                <w:sz w:val="28"/>
                <w:szCs w:val="28"/>
              </w:rPr>
            </w:pPr>
            <w:r>
              <w:rPr>
                <w:rFonts w:ascii="Source Sans Pro" w:eastAsia="Source Sans Pro" w:hAnsi="Source Sans Pro" w:cs="Source Sans Pro"/>
                <w:color w:val="262626"/>
                <w:sz w:val="28"/>
                <w:szCs w:val="28"/>
              </w:rPr>
              <w:t>Identity and contact details of any data controllers</w:t>
            </w:r>
          </w:p>
        </w:tc>
        <w:tc>
          <w:tcPr>
            <w:tcW w:w="5064" w:type="dxa"/>
          </w:tcPr>
          <w:p w14:paraId="08EB0BDA" w14:textId="02DB9DD0" w:rsidR="00027809" w:rsidRDefault="00B672E5">
            <w:pPr>
              <w:ind w:left="720" w:hanging="720"/>
              <w:jc w:val="both"/>
              <w:rPr>
                <w:sz w:val="22"/>
                <w:szCs w:val="22"/>
              </w:rPr>
            </w:pPr>
            <w:r>
              <w:rPr>
                <w:sz w:val="22"/>
                <w:szCs w:val="22"/>
              </w:rPr>
              <w:t>Chris Smith. Mobile 07886 917937. Email: info@newfuturesacademy.co.uk</w:t>
            </w:r>
          </w:p>
        </w:tc>
      </w:tr>
      <w:tr w:rsidR="00027809" w14:paraId="1DFA5893" w14:textId="77777777" w:rsidTr="00027809">
        <w:trPr>
          <w:cnfStyle w:val="000000100000" w:firstRow="0" w:lastRow="0" w:firstColumn="0" w:lastColumn="0" w:oddVBand="0" w:evenVBand="0" w:oddHBand="1" w:evenHBand="0" w:firstRowFirstColumn="0" w:firstRowLastColumn="0" w:lastRowFirstColumn="0" w:lastRowLastColumn="0"/>
          <w:trHeight w:val="660"/>
        </w:trPr>
        <w:tc>
          <w:tcPr>
            <w:tcW w:w="5064" w:type="dxa"/>
          </w:tcPr>
          <w:p w14:paraId="710FDA5F" w14:textId="77777777" w:rsidR="00027809" w:rsidRDefault="00627F65">
            <w:pPr>
              <w:ind w:left="720" w:hanging="720"/>
              <w:jc w:val="both"/>
              <w:rPr>
                <w:rFonts w:ascii="Source Sans Pro" w:eastAsia="Source Sans Pro" w:hAnsi="Source Sans Pro" w:cs="Source Sans Pro"/>
                <w:sz w:val="28"/>
                <w:szCs w:val="28"/>
              </w:rPr>
            </w:pPr>
            <w:r>
              <w:rPr>
                <w:rFonts w:ascii="Source Sans Pro" w:eastAsia="Source Sans Pro" w:hAnsi="Source Sans Pro" w:cs="Source Sans Pro"/>
                <w:color w:val="262626"/>
                <w:sz w:val="28"/>
                <w:szCs w:val="28"/>
              </w:rPr>
              <w:t>Details of transfers to third country and safeguards</w:t>
            </w:r>
          </w:p>
        </w:tc>
        <w:tc>
          <w:tcPr>
            <w:tcW w:w="5064" w:type="dxa"/>
          </w:tcPr>
          <w:p w14:paraId="08396C3F" w14:textId="3E41DB13" w:rsidR="00027809" w:rsidRDefault="00B672E5">
            <w:pPr>
              <w:ind w:left="720" w:hanging="720"/>
              <w:jc w:val="both"/>
              <w:rPr>
                <w:sz w:val="22"/>
                <w:szCs w:val="22"/>
              </w:rPr>
            </w:pPr>
            <w:r>
              <w:rPr>
                <w:sz w:val="22"/>
                <w:szCs w:val="22"/>
              </w:rPr>
              <w:t>N/A</w:t>
            </w:r>
          </w:p>
        </w:tc>
      </w:tr>
      <w:tr w:rsidR="00027809" w14:paraId="79003053" w14:textId="77777777" w:rsidTr="00027809">
        <w:trPr>
          <w:cnfStyle w:val="000000010000" w:firstRow="0" w:lastRow="0" w:firstColumn="0" w:lastColumn="0" w:oddVBand="0" w:evenVBand="0" w:oddHBand="0" w:evenHBand="1" w:firstRowFirstColumn="0" w:firstRowLastColumn="0" w:lastRowFirstColumn="0" w:lastRowLastColumn="0"/>
          <w:trHeight w:val="340"/>
        </w:trPr>
        <w:tc>
          <w:tcPr>
            <w:tcW w:w="5064" w:type="dxa"/>
          </w:tcPr>
          <w:p w14:paraId="2824AEE9" w14:textId="77777777" w:rsidR="00027809" w:rsidRDefault="00627F65">
            <w:pPr>
              <w:ind w:left="720" w:hanging="720"/>
              <w:jc w:val="both"/>
              <w:rPr>
                <w:rFonts w:ascii="Source Sans Pro" w:eastAsia="Source Sans Pro" w:hAnsi="Source Sans Pro" w:cs="Source Sans Pro"/>
                <w:sz w:val="28"/>
                <w:szCs w:val="28"/>
              </w:rPr>
            </w:pPr>
            <w:r>
              <w:rPr>
                <w:rFonts w:ascii="Source Sans Pro" w:eastAsia="Source Sans Pro" w:hAnsi="Source Sans Pro" w:cs="Source Sans Pro"/>
                <w:color w:val="262626"/>
                <w:sz w:val="28"/>
                <w:szCs w:val="28"/>
              </w:rPr>
              <w:t>Retention period</w:t>
            </w:r>
          </w:p>
        </w:tc>
        <w:tc>
          <w:tcPr>
            <w:tcW w:w="5064" w:type="dxa"/>
          </w:tcPr>
          <w:p w14:paraId="2256DA44" w14:textId="7F7E4FAD" w:rsidR="00027809" w:rsidRDefault="00B672E5">
            <w:pPr>
              <w:ind w:left="720" w:hanging="720"/>
              <w:jc w:val="both"/>
              <w:rPr>
                <w:sz w:val="22"/>
                <w:szCs w:val="22"/>
              </w:rPr>
            </w:pPr>
            <w:r>
              <w:rPr>
                <w:sz w:val="22"/>
                <w:szCs w:val="22"/>
              </w:rPr>
              <w:t>5 years.</w:t>
            </w:r>
          </w:p>
        </w:tc>
      </w:tr>
    </w:tbl>
    <w:p w14:paraId="174AE740" w14:textId="77777777" w:rsidR="00027809" w:rsidRDefault="00027809">
      <w:pPr>
        <w:spacing w:after="0" w:line="240" w:lineRule="auto"/>
        <w:ind w:left="720" w:hanging="720"/>
        <w:jc w:val="both"/>
      </w:pPr>
    </w:p>
    <w:p w14:paraId="2F9648E9" w14:textId="77777777" w:rsidR="00027809" w:rsidRDefault="00627F65">
      <w:pPr>
        <w:spacing w:after="160"/>
        <w:rPr>
          <w:rFonts w:ascii="Calibri" w:eastAsia="Calibri" w:hAnsi="Calibri" w:cs="Calibri"/>
          <w:color w:val="2E75B5"/>
          <w:sz w:val="40"/>
          <w:szCs w:val="40"/>
        </w:rPr>
      </w:pPr>
      <w:r>
        <w:br w:type="page"/>
      </w:r>
    </w:p>
    <w:p w14:paraId="3377D123" w14:textId="77777777" w:rsidR="00027809" w:rsidRDefault="00627F65">
      <w:pPr>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lastRenderedPageBreak/>
        <w:t>Conditions for processing</w:t>
      </w:r>
    </w:p>
    <w:p w14:paraId="169EF1ED" w14:textId="77777777" w:rsidR="00027809" w:rsidRDefault="00027809">
      <w:pPr>
        <w:spacing w:after="0" w:line="240" w:lineRule="auto"/>
        <w:ind w:left="720" w:hanging="720"/>
        <w:jc w:val="both"/>
      </w:pPr>
    </w:p>
    <w:p w14:paraId="6AB3CC24" w14:textId="77777777" w:rsidR="00027809" w:rsidRDefault="00627F65">
      <w:pPr>
        <w:spacing w:after="0" w:line="240" w:lineRule="auto"/>
        <w:ind w:left="720" w:hanging="720"/>
        <w:jc w:val="both"/>
      </w:pPr>
      <w:r>
        <w:t>We will ensure any use of personal data is justified using at least one of the conditions for processing and this will be specifically documented. All staff who are responsible for processing personal data will be aware of the conditions for processing. The conditions for processing will be available to data subjects in the form of a privacy notice.</w:t>
      </w:r>
    </w:p>
    <w:p w14:paraId="0EAB6004" w14:textId="77777777" w:rsidR="00027809" w:rsidRDefault="00027809">
      <w:pPr>
        <w:spacing w:after="0" w:line="240" w:lineRule="auto"/>
        <w:ind w:left="720" w:hanging="720"/>
        <w:jc w:val="both"/>
        <w:rPr>
          <w:rFonts w:ascii="Calibri" w:eastAsia="Calibri" w:hAnsi="Calibri" w:cs="Calibri"/>
          <w:b/>
          <w:i/>
          <w:color w:val="2E74B5"/>
          <w:sz w:val="22"/>
          <w:szCs w:val="22"/>
        </w:rPr>
      </w:pPr>
    </w:p>
    <w:p w14:paraId="5F8F323F" w14:textId="77777777" w:rsidR="00027809" w:rsidRDefault="00627F65">
      <w:pPr>
        <w:pStyle w:val="Heading3"/>
        <w:rPr>
          <w:color w:val="2E75B5"/>
          <w:sz w:val="40"/>
          <w:szCs w:val="40"/>
        </w:rPr>
      </w:pPr>
      <w:r>
        <w:rPr>
          <w:color w:val="2E75B5"/>
          <w:sz w:val="40"/>
          <w:szCs w:val="40"/>
        </w:rPr>
        <w:t>Justification for personal data</w:t>
      </w:r>
    </w:p>
    <w:p w14:paraId="13878EF4" w14:textId="77777777" w:rsidR="00027809" w:rsidRDefault="00027809">
      <w:pPr>
        <w:spacing w:after="0" w:line="240" w:lineRule="auto"/>
        <w:ind w:left="720" w:hanging="720"/>
        <w:jc w:val="both"/>
      </w:pPr>
    </w:p>
    <w:p w14:paraId="5283E7FA" w14:textId="77777777" w:rsidR="00027809" w:rsidRDefault="00627F65">
      <w:pPr>
        <w:spacing w:after="0" w:line="240" w:lineRule="auto"/>
        <w:ind w:left="720" w:hanging="720"/>
        <w:jc w:val="both"/>
      </w:pPr>
      <w:r>
        <w:t>We will process personal data in compliance with all six data protection principles.</w:t>
      </w:r>
    </w:p>
    <w:p w14:paraId="29674AA6" w14:textId="77777777" w:rsidR="00027809" w:rsidRDefault="00027809">
      <w:pPr>
        <w:spacing w:after="0" w:line="240" w:lineRule="auto"/>
        <w:ind w:left="720" w:hanging="720"/>
        <w:jc w:val="both"/>
      </w:pPr>
    </w:p>
    <w:p w14:paraId="7AA77A33" w14:textId="77777777" w:rsidR="00027809" w:rsidRDefault="00627F65">
      <w:pPr>
        <w:spacing w:after="0" w:line="240" w:lineRule="auto"/>
        <w:ind w:left="720" w:hanging="720"/>
        <w:jc w:val="both"/>
      </w:pPr>
      <w:r>
        <w:t>We will document the additional justification for the processing of sensitive data, and will ensure any biometric and genetic data is considered sensitive.</w:t>
      </w:r>
    </w:p>
    <w:p w14:paraId="0607E3B4" w14:textId="77777777" w:rsidR="00027809" w:rsidRDefault="00027809">
      <w:pPr>
        <w:spacing w:after="0" w:line="240" w:lineRule="auto"/>
        <w:ind w:left="720" w:hanging="720"/>
        <w:jc w:val="both"/>
      </w:pPr>
    </w:p>
    <w:p w14:paraId="77B71687" w14:textId="77777777" w:rsidR="00027809" w:rsidRDefault="00627F65">
      <w:pPr>
        <w:pStyle w:val="Heading3"/>
        <w:rPr>
          <w:color w:val="2E75B5"/>
          <w:sz w:val="40"/>
          <w:szCs w:val="40"/>
        </w:rPr>
      </w:pPr>
      <w:r>
        <w:rPr>
          <w:color w:val="2E75B5"/>
          <w:sz w:val="40"/>
          <w:szCs w:val="40"/>
        </w:rPr>
        <w:t>Consent</w:t>
      </w:r>
    </w:p>
    <w:p w14:paraId="45E82457" w14:textId="77777777" w:rsidR="00027809" w:rsidRDefault="00027809">
      <w:pPr>
        <w:spacing w:after="0" w:line="240" w:lineRule="auto"/>
        <w:ind w:left="720" w:hanging="720"/>
        <w:jc w:val="both"/>
      </w:pPr>
    </w:p>
    <w:p w14:paraId="75C6FBA3" w14:textId="77777777" w:rsidR="00027809" w:rsidRDefault="00627F65">
      <w:pPr>
        <w:spacing w:after="0" w:line="240" w:lineRule="auto"/>
        <w:ind w:left="720" w:hanging="720"/>
        <w:jc w:val="both"/>
      </w:pPr>
      <w:r>
        <w:t>The data that we collect is subject to active consent by the data subject. This consent can be revoked at any time.</w:t>
      </w:r>
    </w:p>
    <w:p w14:paraId="6DB09AD7" w14:textId="77777777" w:rsidR="00027809" w:rsidRDefault="00027809">
      <w:pPr>
        <w:spacing w:after="0" w:line="240" w:lineRule="auto"/>
        <w:ind w:left="720" w:hanging="720"/>
        <w:jc w:val="both"/>
      </w:pPr>
    </w:p>
    <w:p w14:paraId="2B312969" w14:textId="77777777" w:rsidR="00027809" w:rsidRDefault="00627F65">
      <w:pPr>
        <w:pStyle w:val="Heading3"/>
        <w:rPr>
          <w:color w:val="2E75B5"/>
          <w:sz w:val="40"/>
          <w:szCs w:val="40"/>
        </w:rPr>
      </w:pPr>
      <w:r>
        <w:rPr>
          <w:color w:val="2E75B5"/>
          <w:sz w:val="40"/>
          <w:szCs w:val="40"/>
        </w:rPr>
        <w:t>Criminal record checks</w:t>
      </w:r>
    </w:p>
    <w:p w14:paraId="180E6C00" w14:textId="77777777" w:rsidR="00027809" w:rsidRDefault="00027809">
      <w:pPr>
        <w:spacing w:after="0" w:line="240" w:lineRule="auto"/>
        <w:ind w:left="720" w:hanging="720"/>
        <w:jc w:val="both"/>
      </w:pPr>
    </w:p>
    <w:p w14:paraId="7C520115" w14:textId="77777777" w:rsidR="00027809" w:rsidRDefault="00627F65">
      <w:pPr>
        <w:spacing w:after="0" w:line="240" w:lineRule="auto"/>
        <w:ind w:left="720" w:hanging="720"/>
        <w:jc w:val="both"/>
      </w:pPr>
      <w:r>
        <w:t>Any criminal record checks are justified by law. Criminal record checks cannot be undertaken based solely on the consent of the subject.</w:t>
      </w:r>
    </w:p>
    <w:p w14:paraId="71006E99" w14:textId="77777777" w:rsidR="00027809" w:rsidRDefault="00027809">
      <w:pPr>
        <w:spacing w:after="0" w:line="240" w:lineRule="auto"/>
        <w:ind w:left="720" w:hanging="720"/>
        <w:jc w:val="both"/>
      </w:pPr>
    </w:p>
    <w:p w14:paraId="389FDA0B" w14:textId="77777777" w:rsidR="00027809" w:rsidRDefault="00627F65">
      <w:pPr>
        <w:pStyle w:val="Heading3"/>
        <w:rPr>
          <w:color w:val="2E75B5"/>
          <w:sz w:val="40"/>
          <w:szCs w:val="40"/>
        </w:rPr>
      </w:pPr>
      <w:r>
        <w:rPr>
          <w:color w:val="2E75B5"/>
          <w:sz w:val="40"/>
          <w:szCs w:val="40"/>
        </w:rPr>
        <w:t>Data portability</w:t>
      </w:r>
    </w:p>
    <w:p w14:paraId="677CB894" w14:textId="77777777" w:rsidR="00027809" w:rsidRDefault="00027809">
      <w:pPr>
        <w:spacing w:after="0" w:line="240" w:lineRule="auto"/>
        <w:ind w:left="720" w:hanging="720"/>
        <w:jc w:val="both"/>
      </w:pPr>
    </w:p>
    <w:p w14:paraId="36C1E4C7" w14:textId="77777777" w:rsidR="00027809" w:rsidRDefault="00627F65">
      <w:pPr>
        <w:spacing w:after="0" w:line="240" w:lineRule="auto"/>
        <w:ind w:left="720" w:hanging="720"/>
        <w:jc w:val="both"/>
      </w:pPr>
      <w:r>
        <w:t>Upon request, a data subject should have the right to receive a copy of their data in a structured format. These requests should be processed within one month, provided there is no undue burden and it does not compromise the privacy of other individuals. A data subject may also request that their data is transferred directly to another system. This must be done for free.</w:t>
      </w:r>
    </w:p>
    <w:p w14:paraId="4772660F" w14:textId="77777777" w:rsidR="00027809" w:rsidRDefault="00027809">
      <w:pPr>
        <w:spacing w:after="0" w:line="240" w:lineRule="auto"/>
        <w:ind w:left="720" w:hanging="720"/>
        <w:jc w:val="both"/>
      </w:pPr>
    </w:p>
    <w:p w14:paraId="0AC21708" w14:textId="77777777" w:rsidR="00027809" w:rsidRDefault="00627F65">
      <w:pPr>
        <w:pStyle w:val="Heading3"/>
        <w:rPr>
          <w:color w:val="2E75B5"/>
          <w:sz w:val="40"/>
          <w:szCs w:val="40"/>
        </w:rPr>
      </w:pPr>
      <w:r>
        <w:rPr>
          <w:color w:val="2E75B5"/>
          <w:sz w:val="40"/>
          <w:szCs w:val="40"/>
        </w:rPr>
        <w:t>Right to be forgotten</w:t>
      </w:r>
    </w:p>
    <w:p w14:paraId="52FA4F9E" w14:textId="77777777" w:rsidR="00027809" w:rsidRDefault="00027809">
      <w:pPr>
        <w:spacing w:after="0" w:line="240" w:lineRule="auto"/>
        <w:ind w:left="720" w:hanging="720"/>
        <w:jc w:val="both"/>
      </w:pPr>
    </w:p>
    <w:p w14:paraId="67CD45B3" w14:textId="77777777" w:rsidR="00027809" w:rsidRDefault="00627F65">
      <w:pPr>
        <w:spacing w:after="0" w:line="240" w:lineRule="auto"/>
        <w:ind w:left="720" w:hanging="720"/>
        <w:jc w:val="both"/>
      </w:pPr>
      <w:r>
        <w:t>A data subject may request that any information held on them is deleted or removed, and any third parties who process or use that data must also comply with the request. An erasure request can only be refused if an exemption applies.</w:t>
      </w:r>
    </w:p>
    <w:p w14:paraId="48F7D40B" w14:textId="77777777" w:rsidR="00027809" w:rsidRDefault="00027809">
      <w:pPr>
        <w:spacing w:after="0" w:line="240" w:lineRule="auto"/>
        <w:ind w:left="720" w:hanging="720"/>
        <w:jc w:val="both"/>
      </w:pPr>
    </w:p>
    <w:p w14:paraId="668E990A" w14:textId="77777777" w:rsidR="00027809" w:rsidRDefault="00627F65">
      <w:pPr>
        <w:spacing w:after="160"/>
        <w:rPr>
          <w:rFonts w:ascii="Calibri" w:eastAsia="Calibri" w:hAnsi="Calibri" w:cs="Calibri"/>
          <w:color w:val="2E75B5"/>
          <w:sz w:val="40"/>
          <w:szCs w:val="40"/>
        </w:rPr>
      </w:pPr>
      <w:r>
        <w:lastRenderedPageBreak/>
        <w:br w:type="page"/>
      </w:r>
    </w:p>
    <w:p w14:paraId="0791F5D2" w14:textId="77777777" w:rsidR="00027809" w:rsidRDefault="00627F65">
      <w:pPr>
        <w:pStyle w:val="Heading3"/>
        <w:rPr>
          <w:color w:val="2E75B5"/>
          <w:sz w:val="40"/>
          <w:szCs w:val="40"/>
        </w:rPr>
      </w:pPr>
      <w:r>
        <w:rPr>
          <w:color w:val="2E75B5"/>
          <w:sz w:val="40"/>
          <w:szCs w:val="40"/>
        </w:rPr>
        <w:lastRenderedPageBreak/>
        <w:t>Privacy by design and default</w:t>
      </w:r>
    </w:p>
    <w:p w14:paraId="05901CF5" w14:textId="77777777" w:rsidR="00027809" w:rsidRDefault="00027809">
      <w:pPr>
        <w:spacing w:after="0" w:line="240" w:lineRule="auto"/>
        <w:ind w:left="720" w:hanging="720"/>
        <w:jc w:val="both"/>
      </w:pPr>
    </w:p>
    <w:p w14:paraId="04B3A82B" w14:textId="77777777" w:rsidR="00027809" w:rsidRDefault="00627F65">
      <w:pPr>
        <w:spacing w:after="0" w:line="240" w:lineRule="auto"/>
        <w:ind w:left="720" w:hanging="720"/>
        <w:jc w:val="both"/>
      </w:pPr>
      <w:r>
        <w:t>Privacy by design is an approach to projects that promote privacy and data protection compliance from the start. The DPO will be responsible for conducting Privacy Impact Assessments and ensuring that all IT projects commence with a privacy plan.</w:t>
      </w:r>
    </w:p>
    <w:p w14:paraId="7B471FD5" w14:textId="77777777" w:rsidR="00027809" w:rsidRDefault="00027809">
      <w:pPr>
        <w:spacing w:after="0" w:line="240" w:lineRule="auto"/>
        <w:ind w:left="720" w:hanging="720"/>
        <w:jc w:val="both"/>
      </w:pPr>
    </w:p>
    <w:p w14:paraId="729D20A4" w14:textId="77777777" w:rsidR="00027809" w:rsidRDefault="00627F65">
      <w:pPr>
        <w:spacing w:after="0" w:line="240" w:lineRule="auto"/>
        <w:ind w:left="720" w:hanging="720"/>
        <w:jc w:val="both"/>
      </w:pPr>
      <w:r>
        <w:t>When relevant, and when it does not have a negative impact on the data subject, privacy settings will be set to the most private by default.</w:t>
      </w:r>
    </w:p>
    <w:p w14:paraId="10FA33EF" w14:textId="77777777" w:rsidR="00027809" w:rsidRDefault="00027809">
      <w:pPr>
        <w:spacing w:after="0" w:line="240" w:lineRule="auto"/>
        <w:ind w:left="720" w:hanging="720"/>
        <w:jc w:val="both"/>
      </w:pPr>
    </w:p>
    <w:p w14:paraId="69A71124" w14:textId="77777777" w:rsidR="00027809" w:rsidRDefault="00627F65">
      <w:pPr>
        <w:pStyle w:val="Heading3"/>
        <w:rPr>
          <w:color w:val="2E75B5"/>
          <w:sz w:val="40"/>
          <w:szCs w:val="40"/>
        </w:rPr>
      </w:pPr>
      <w:r>
        <w:rPr>
          <w:color w:val="2E75B5"/>
          <w:sz w:val="40"/>
          <w:szCs w:val="40"/>
        </w:rPr>
        <w:t>International data transfers</w:t>
      </w:r>
    </w:p>
    <w:p w14:paraId="4949908F" w14:textId="77777777" w:rsidR="00027809" w:rsidRDefault="00027809">
      <w:pPr>
        <w:spacing w:after="0" w:line="240" w:lineRule="auto"/>
        <w:jc w:val="both"/>
      </w:pPr>
    </w:p>
    <w:p w14:paraId="263B88CE" w14:textId="77777777" w:rsidR="00027809" w:rsidRDefault="00627F65">
      <w:pPr>
        <w:spacing w:after="0" w:line="240" w:lineRule="auto"/>
        <w:jc w:val="both"/>
      </w:pPr>
      <w:r>
        <w:t>No data may be transferred outside of the EEA without first discussing it with the data protection officer. Specific consent from the data subject must be obtained prior to transferring their data outside the EEA.</w:t>
      </w:r>
    </w:p>
    <w:p w14:paraId="54FC0BEB" w14:textId="77777777" w:rsidR="00027809" w:rsidRDefault="00027809">
      <w:pPr>
        <w:spacing w:after="0" w:line="240" w:lineRule="auto"/>
        <w:jc w:val="both"/>
      </w:pPr>
    </w:p>
    <w:p w14:paraId="64622257" w14:textId="77777777" w:rsidR="00027809" w:rsidRDefault="00627F65">
      <w:pPr>
        <w:pStyle w:val="Heading3"/>
        <w:rPr>
          <w:color w:val="2E75B5"/>
          <w:sz w:val="40"/>
          <w:szCs w:val="40"/>
        </w:rPr>
      </w:pPr>
      <w:r>
        <w:rPr>
          <w:color w:val="2E75B5"/>
          <w:sz w:val="40"/>
          <w:szCs w:val="40"/>
        </w:rPr>
        <w:t>Data audit and register</w:t>
      </w:r>
    </w:p>
    <w:p w14:paraId="23CC59FF" w14:textId="77777777" w:rsidR="00027809" w:rsidRDefault="00027809">
      <w:pPr>
        <w:spacing w:after="0" w:line="240" w:lineRule="auto"/>
        <w:jc w:val="both"/>
      </w:pPr>
    </w:p>
    <w:p w14:paraId="71A53ECF" w14:textId="77777777" w:rsidR="00027809" w:rsidRDefault="00627F65">
      <w:pPr>
        <w:spacing w:after="0" w:line="240" w:lineRule="auto"/>
        <w:jc w:val="both"/>
      </w:pPr>
      <w:r>
        <w:t>Regular data audits to manage and mitigate risks will inform the data register. This contains information on what data is held, where it is stored, how it is used, who is responsible and any further regulations or retention timescales that may be relevant.</w:t>
      </w:r>
    </w:p>
    <w:p w14:paraId="6B678DB9" w14:textId="77777777" w:rsidR="00027809" w:rsidRDefault="00027809">
      <w:pPr>
        <w:spacing w:after="0" w:line="240" w:lineRule="auto"/>
        <w:jc w:val="both"/>
        <w:rPr>
          <w:rFonts w:ascii="Calibri" w:eastAsia="Calibri" w:hAnsi="Calibri" w:cs="Calibri"/>
          <w:b/>
          <w:i/>
          <w:color w:val="2E74B5"/>
          <w:sz w:val="22"/>
          <w:szCs w:val="22"/>
        </w:rPr>
      </w:pPr>
    </w:p>
    <w:p w14:paraId="7EB4DC3A" w14:textId="77777777" w:rsidR="00027809" w:rsidRDefault="00627F65">
      <w:pPr>
        <w:spacing w:after="0" w:line="240" w:lineRule="auto"/>
        <w:jc w:val="both"/>
      </w:pPr>
      <w:r>
        <w:rPr>
          <w:rFonts w:ascii="Calibri" w:eastAsia="Calibri" w:hAnsi="Calibri" w:cs="Calibri"/>
          <w:color w:val="2E75B5"/>
          <w:sz w:val="40"/>
          <w:szCs w:val="40"/>
        </w:rPr>
        <w:t>Reporting breaches</w:t>
      </w:r>
    </w:p>
    <w:p w14:paraId="7B719E2B" w14:textId="77777777" w:rsidR="00027809" w:rsidRDefault="00027809">
      <w:pPr>
        <w:keepNext/>
        <w:spacing w:after="0" w:line="240" w:lineRule="auto"/>
        <w:ind w:left="720" w:hanging="720"/>
        <w:jc w:val="both"/>
        <w:rPr>
          <w:rFonts w:ascii="Calibri" w:eastAsia="Calibri" w:hAnsi="Calibri" w:cs="Calibri"/>
          <w:color w:val="000000"/>
          <w:sz w:val="22"/>
          <w:szCs w:val="22"/>
        </w:rPr>
      </w:pPr>
    </w:p>
    <w:p w14:paraId="50CDD6A0" w14:textId="77777777" w:rsidR="00027809" w:rsidRDefault="00627F65">
      <w:pPr>
        <w:spacing w:after="0" w:line="240" w:lineRule="auto"/>
        <w:jc w:val="both"/>
      </w:pPr>
      <w:r>
        <w:t>All members of staff have an obligation to report actual or potential data protection compliance failures. This allows us to:</w:t>
      </w:r>
      <w:bookmarkStart w:id="26" w:name="2bn6wsx" w:colFirst="0" w:colLast="0"/>
      <w:bookmarkEnd w:id="26"/>
    </w:p>
    <w:p w14:paraId="03AF8D79" w14:textId="77777777" w:rsidR="00027809" w:rsidRDefault="00027809">
      <w:pPr>
        <w:spacing w:after="0" w:line="240" w:lineRule="auto"/>
        <w:jc w:val="both"/>
      </w:pPr>
    </w:p>
    <w:p w14:paraId="00D30A2B" w14:textId="77777777" w:rsidR="00027809" w:rsidRDefault="00627F65">
      <w:pPr>
        <w:numPr>
          <w:ilvl w:val="0"/>
          <w:numId w:val="3"/>
        </w:numPr>
        <w:spacing w:after="0" w:line="240" w:lineRule="auto"/>
        <w:jc w:val="both"/>
      </w:pPr>
      <w:r>
        <w:t>Investigate the failure and take remedial steps if necessary</w:t>
      </w:r>
      <w:bookmarkStart w:id="27" w:name="qsh70q" w:colFirst="0" w:colLast="0"/>
      <w:bookmarkEnd w:id="27"/>
    </w:p>
    <w:p w14:paraId="3B39B15E" w14:textId="77777777" w:rsidR="00027809" w:rsidRDefault="00027809">
      <w:pPr>
        <w:spacing w:after="0" w:line="240" w:lineRule="auto"/>
        <w:ind w:left="720"/>
        <w:jc w:val="both"/>
      </w:pPr>
    </w:p>
    <w:p w14:paraId="2F564143" w14:textId="77777777" w:rsidR="00027809" w:rsidRDefault="00627F65">
      <w:pPr>
        <w:numPr>
          <w:ilvl w:val="0"/>
          <w:numId w:val="3"/>
        </w:numPr>
        <w:spacing w:after="0" w:line="240" w:lineRule="auto"/>
        <w:jc w:val="both"/>
      </w:pPr>
      <w:r>
        <w:t>Maintain a register of compliance failures</w:t>
      </w:r>
      <w:bookmarkStart w:id="28" w:name="3as4poj" w:colFirst="0" w:colLast="0"/>
      <w:bookmarkEnd w:id="28"/>
    </w:p>
    <w:p w14:paraId="1B126BAD" w14:textId="77777777" w:rsidR="00027809" w:rsidRDefault="00027809">
      <w:pPr>
        <w:spacing w:after="0" w:line="240" w:lineRule="auto"/>
        <w:jc w:val="both"/>
      </w:pPr>
    </w:p>
    <w:p w14:paraId="2CB99880" w14:textId="77777777" w:rsidR="00027809" w:rsidRDefault="00627F65">
      <w:pPr>
        <w:numPr>
          <w:ilvl w:val="0"/>
          <w:numId w:val="3"/>
        </w:numPr>
        <w:spacing w:after="0" w:line="240" w:lineRule="auto"/>
        <w:jc w:val="both"/>
      </w:pPr>
      <w:r>
        <w:t>Notify the Supervisory Authority (SA) of any compliance failures that are material either in their own right or as part of a pattern of failures</w:t>
      </w:r>
      <w:bookmarkStart w:id="29" w:name="1pxezwc" w:colFirst="0" w:colLast="0"/>
      <w:bookmarkEnd w:id="29"/>
    </w:p>
    <w:p w14:paraId="671C395E" w14:textId="77777777" w:rsidR="00027809" w:rsidRDefault="00027809">
      <w:pPr>
        <w:spacing w:after="0" w:line="240" w:lineRule="auto"/>
        <w:jc w:val="both"/>
      </w:pPr>
    </w:p>
    <w:p w14:paraId="40D1C74E" w14:textId="77777777" w:rsidR="00027809" w:rsidRDefault="00627F65">
      <w:pPr>
        <w:spacing w:after="0" w:line="240" w:lineRule="auto"/>
        <w:jc w:val="both"/>
      </w:pPr>
      <w:r>
        <w:t>Please refer to our Compliance Failure Policy for our reporting procedure.</w:t>
      </w:r>
      <w:bookmarkStart w:id="30" w:name="49x2ik5" w:colFirst="0" w:colLast="0"/>
      <w:bookmarkEnd w:id="30"/>
    </w:p>
    <w:p w14:paraId="4AD7D45A" w14:textId="77777777" w:rsidR="00027809" w:rsidRDefault="00027809">
      <w:pPr>
        <w:keepNext/>
        <w:spacing w:after="0" w:line="240" w:lineRule="auto"/>
        <w:ind w:left="720" w:hanging="720"/>
        <w:jc w:val="both"/>
        <w:rPr>
          <w:rFonts w:ascii="Calibri" w:eastAsia="Calibri" w:hAnsi="Calibri" w:cs="Calibri"/>
          <w:color w:val="000000"/>
          <w:sz w:val="22"/>
          <w:szCs w:val="22"/>
        </w:rPr>
      </w:pPr>
    </w:p>
    <w:p w14:paraId="54FA5271" w14:textId="77777777" w:rsidR="00027809" w:rsidRDefault="00627F65">
      <w:pPr>
        <w:keepNext/>
        <w:spacing w:after="0" w:line="240" w:lineRule="auto"/>
        <w:ind w:left="720" w:hanging="720"/>
        <w:jc w:val="both"/>
        <w:rPr>
          <w:rFonts w:ascii="Calibri" w:eastAsia="Calibri" w:hAnsi="Calibri" w:cs="Calibri"/>
          <w:color w:val="2E75B5"/>
          <w:sz w:val="40"/>
          <w:szCs w:val="40"/>
        </w:rPr>
      </w:pPr>
      <w:r>
        <w:rPr>
          <w:rFonts w:ascii="Calibri" w:eastAsia="Calibri" w:hAnsi="Calibri" w:cs="Calibri"/>
          <w:color w:val="2E75B5"/>
          <w:sz w:val="40"/>
          <w:szCs w:val="40"/>
        </w:rPr>
        <w:t>Monitoring</w:t>
      </w:r>
    </w:p>
    <w:p w14:paraId="22399969" w14:textId="77777777" w:rsidR="00027809" w:rsidRDefault="00027809">
      <w:pPr>
        <w:keepNext/>
        <w:spacing w:after="0" w:line="240" w:lineRule="auto"/>
        <w:ind w:left="720" w:hanging="720"/>
        <w:jc w:val="both"/>
      </w:pPr>
    </w:p>
    <w:p w14:paraId="16BF1B40" w14:textId="77777777" w:rsidR="00027809" w:rsidRDefault="00627F65">
      <w:pPr>
        <w:keepNext/>
        <w:spacing w:after="0" w:line="240" w:lineRule="auto"/>
        <w:ind w:left="720" w:hanging="720"/>
        <w:jc w:val="both"/>
      </w:pPr>
      <w:r>
        <w:t>Everyone must observe this policy. The DPO has overall responsibility for this policy. They will monitor it regularly to make sure it is being adhered to.</w:t>
      </w:r>
      <w:bookmarkStart w:id="31" w:name="2p2csry" w:colFirst="0" w:colLast="0"/>
      <w:bookmarkEnd w:id="31"/>
    </w:p>
    <w:p w14:paraId="3C853261" w14:textId="77777777" w:rsidR="00027809" w:rsidRDefault="00627F65">
      <w:pPr>
        <w:spacing w:after="160"/>
        <w:rPr>
          <w:rFonts w:ascii="Merriweather" w:eastAsia="Merriweather" w:hAnsi="Merriweather" w:cs="Merriweather"/>
          <w:color w:val="003367"/>
          <w:sz w:val="48"/>
          <w:szCs w:val="48"/>
        </w:rPr>
      </w:pPr>
      <w:r>
        <w:br w:type="page"/>
      </w:r>
    </w:p>
    <w:p w14:paraId="5CEA7BB1" w14:textId="77777777" w:rsidR="00027809" w:rsidRDefault="00627F65">
      <w:pPr>
        <w:pStyle w:val="Heading1"/>
      </w:pPr>
      <w:r>
        <w:rPr>
          <w:b w:val="0"/>
        </w:rPr>
        <w:lastRenderedPageBreak/>
        <w:t>Consequences of failing to comply</w:t>
      </w:r>
    </w:p>
    <w:p w14:paraId="2A9827F1" w14:textId="77777777" w:rsidR="00027809" w:rsidRDefault="00627F65">
      <w:pPr>
        <w:keepNext/>
        <w:spacing w:after="0" w:line="240" w:lineRule="auto"/>
        <w:ind w:left="720" w:hanging="720"/>
        <w:jc w:val="both"/>
      </w:pPr>
      <w:r>
        <w:t>We take compliance with this policy very seriously.</w:t>
      </w:r>
      <w:bookmarkStart w:id="32" w:name="147n2zr" w:colFirst="0" w:colLast="0"/>
      <w:bookmarkEnd w:id="32"/>
      <w:r>
        <w:t xml:space="preserve"> Failure to comply puts both you and the organisation at risk.</w:t>
      </w:r>
      <w:bookmarkStart w:id="33" w:name="3o7alnk" w:colFirst="0" w:colLast="0"/>
      <w:bookmarkEnd w:id="33"/>
    </w:p>
    <w:p w14:paraId="2A411EF2" w14:textId="77777777" w:rsidR="00027809" w:rsidRDefault="00027809">
      <w:pPr>
        <w:spacing w:after="0" w:line="240" w:lineRule="auto"/>
        <w:ind w:left="720" w:hanging="720"/>
        <w:jc w:val="both"/>
      </w:pPr>
    </w:p>
    <w:p w14:paraId="1F4CEDF4" w14:textId="77777777" w:rsidR="00027809" w:rsidRDefault="00627F65">
      <w:pPr>
        <w:spacing w:after="0" w:line="240" w:lineRule="auto"/>
        <w:ind w:left="720" w:hanging="720"/>
        <w:jc w:val="both"/>
      </w:pPr>
      <w:r>
        <w:t>The importance of this policy means that failure to comply with any requirement may lead to disciplinary action under our procedures which may result in dismissal.</w:t>
      </w:r>
      <w:bookmarkStart w:id="34" w:name="23ckvvd" w:colFirst="0" w:colLast="0"/>
      <w:bookmarkEnd w:id="34"/>
      <w:r>
        <w:t xml:space="preserve"> A solicitor in breach of Data Protection responsibility under the law or the Code of Conduct may be struck off. </w:t>
      </w:r>
    </w:p>
    <w:p w14:paraId="65515A6B" w14:textId="77777777" w:rsidR="00027809" w:rsidRDefault="00027809">
      <w:pPr>
        <w:spacing w:after="0" w:line="240" w:lineRule="auto"/>
        <w:ind w:left="720" w:hanging="720"/>
        <w:jc w:val="both"/>
      </w:pPr>
    </w:p>
    <w:p w14:paraId="7D069E39" w14:textId="77777777" w:rsidR="00027809" w:rsidRDefault="00627F65">
      <w:pPr>
        <w:spacing w:after="0" w:line="240" w:lineRule="auto"/>
        <w:ind w:left="720" w:hanging="720"/>
        <w:jc w:val="both"/>
      </w:pPr>
      <w:r>
        <w:t>If you have any questions or concerns about anything in this policy, do not hesitate to contact the DPO.</w:t>
      </w:r>
    </w:p>
    <w:p w14:paraId="01F0EB5E" w14:textId="77777777" w:rsidR="00027809" w:rsidRDefault="00627F65">
      <w:pPr>
        <w:spacing w:after="160"/>
        <w:rPr>
          <w:rFonts w:ascii="Merriweather" w:eastAsia="Merriweather" w:hAnsi="Merriweather" w:cs="Merriweather"/>
          <w:b/>
          <w:color w:val="003367"/>
          <w:sz w:val="48"/>
          <w:szCs w:val="48"/>
        </w:rPr>
      </w:pPr>
      <w:r>
        <w:br w:type="page"/>
      </w:r>
    </w:p>
    <w:p w14:paraId="128235F7" w14:textId="77777777" w:rsidR="00027809" w:rsidRDefault="00027809">
      <w:pPr>
        <w:rPr>
          <w:rFonts w:ascii="Calibri" w:eastAsia="Calibri" w:hAnsi="Calibri" w:cs="Calibri"/>
        </w:rPr>
      </w:pPr>
    </w:p>
    <w:p w14:paraId="285CFCC8" w14:textId="77777777" w:rsidR="00027809" w:rsidRDefault="00027809">
      <w:pPr>
        <w:rPr>
          <w:rFonts w:ascii="Calibri" w:eastAsia="Calibri" w:hAnsi="Calibri" w:cs="Calibri"/>
        </w:rPr>
      </w:pPr>
    </w:p>
    <w:p w14:paraId="125A4A0B" w14:textId="77777777" w:rsidR="00027809" w:rsidRDefault="00027809">
      <w:pPr>
        <w:rPr>
          <w:rFonts w:ascii="Calibri" w:eastAsia="Calibri" w:hAnsi="Calibri" w:cs="Calibri"/>
        </w:rPr>
      </w:pPr>
    </w:p>
    <w:p w14:paraId="2CD7431E" w14:textId="77777777" w:rsidR="00027809" w:rsidRDefault="00027809">
      <w:pPr>
        <w:rPr>
          <w:rFonts w:ascii="Calibri" w:eastAsia="Calibri" w:hAnsi="Calibri" w:cs="Calibri"/>
        </w:rPr>
      </w:pPr>
    </w:p>
    <w:p w14:paraId="59369570" w14:textId="77777777" w:rsidR="00027809" w:rsidRDefault="00027809">
      <w:pPr>
        <w:rPr>
          <w:rFonts w:ascii="Calibri" w:eastAsia="Calibri" w:hAnsi="Calibri" w:cs="Calibri"/>
        </w:rPr>
      </w:pPr>
    </w:p>
    <w:p w14:paraId="1E0FC4BA" w14:textId="77777777" w:rsidR="00027809" w:rsidRDefault="00027809">
      <w:pPr>
        <w:rPr>
          <w:rFonts w:ascii="Calibri" w:eastAsia="Calibri" w:hAnsi="Calibri" w:cs="Calibri"/>
        </w:rPr>
      </w:pPr>
    </w:p>
    <w:p w14:paraId="5DFAE1A5" w14:textId="77777777" w:rsidR="00027809" w:rsidRDefault="00627F65">
      <w:pPr>
        <w:rPr>
          <w:rFonts w:ascii="Calibri" w:eastAsia="Calibri" w:hAnsi="Calibri" w:cs="Calibri"/>
        </w:rPr>
      </w:pPr>
      <w:r>
        <w:rPr>
          <w:noProof/>
        </w:rPr>
        <w:drawing>
          <wp:anchor distT="0" distB="0" distL="114300" distR="114300" simplePos="0" relativeHeight="251664384" behindDoc="0" locked="0" layoutInCell="1" hidden="0" allowOverlap="1" wp14:anchorId="7204A804" wp14:editId="37AE8DF3">
            <wp:simplePos x="0" y="0"/>
            <wp:positionH relativeFrom="margin">
              <wp:posOffset>2827655</wp:posOffset>
            </wp:positionH>
            <wp:positionV relativeFrom="paragraph">
              <wp:posOffset>213995</wp:posOffset>
            </wp:positionV>
            <wp:extent cx="990600" cy="97155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990600" cy="971550"/>
                    </a:xfrm>
                    <a:prstGeom prst="rect">
                      <a:avLst/>
                    </a:prstGeom>
                    <a:ln/>
                  </pic:spPr>
                </pic:pic>
              </a:graphicData>
            </a:graphic>
          </wp:anchor>
        </w:drawing>
      </w:r>
    </w:p>
    <w:p w14:paraId="7CAF5B1E" w14:textId="77777777" w:rsidR="00027809" w:rsidRDefault="00027809">
      <w:pPr>
        <w:rPr>
          <w:rFonts w:ascii="Calibri" w:eastAsia="Calibri" w:hAnsi="Calibri" w:cs="Calibri"/>
        </w:rPr>
      </w:pPr>
    </w:p>
    <w:p w14:paraId="6E47887B" w14:textId="77777777" w:rsidR="00027809" w:rsidRDefault="00627F65">
      <w:pPr>
        <w:rPr>
          <w:rFonts w:ascii="Calibri" w:eastAsia="Calibri" w:hAnsi="Calibri" w:cs="Calibri"/>
        </w:rPr>
      </w:pPr>
      <w:r>
        <w:rPr>
          <w:noProof/>
        </w:rPr>
        <w:lastRenderedPageBreak/>
        <mc:AlternateContent>
          <mc:Choice Requires="wpg">
            <w:drawing>
              <wp:anchor distT="0" distB="0" distL="0" distR="0" simplePos="0" relativeHeight="251665408" behindDoc="1" locked="0" layoutInCell="1" hidden="0" allowOverlap="1" wp14:anchorId="3E887DB7" wp14:editId="154BB88A">
                <wp:simplePos x="0" y="0"/>
                <wp:positionH relativeFrom="margin">
                  <wp:posOffset>-1409699</wp:posOffset>
                </wp:positionH>
                <wp:positionV relativeFrom="paragraph">
                  <wp:posOffset>-10820399</wp:posOffset>
                </wp:positionV>
                <wp:extent cx="8711860" cy="21540455"/>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994833" y="0"/>
                          <a:ext cx="8702335" cy="7560000"/>
                        </a:xfrm>
                        <a:prstGeom prst="rect">
                          <a:avLst/>
                        </a:prstGeom>
                        <a:solidFill>
                          <a:srgbClr val="003366"/>
                        </a:solidFill>
                        <a:ln>
                          <a:noFill/>
                        </a:ln>
                      </wps:spPr>
                      <wps:txbx>
                        <w:txbxContent>
                          <w:p w14:paraId="61E97474" w14:textId="77777777" w:rsidR="00027809" w:rsidRDefault="00027809">
                            <w:pPr>
                              <w:spacing w:after="0" w:line="240" w:lineRule="auto"/>
                              <w:textDirection w:val="btLr"/>
                            </w:pPr>
                          </w:p>
                          <w:p w14:paraId="54256E37" w14:textId="77777777" w:rsidR="00027809" w:rsidRDefault="00027809">
                            <w:pPr>
                              <w:spacing w:after="0" w:line="240" w:lineRule="auto"/>
                              <w:textDirection w:val="btLr"/>
                            </w:pPr>
                          </w:p>
                          <w:p w14:paraId="3B021949" w14:textId="77777777" w:rsidR="00027809" w:rsidRDefault="00027809">
                            <w:pPr>
                              <w:spacing w:after="0" w:line="240" w:lineRule="auto"/>
                              <w:textDirection w:val="btLr"/>
                            </w:pPr>
                          </w:p>
                          <w:p w14:paraId="5A90CF2C" w14:textId="77777777" w:rsidR="00027809" w:rsidRDefault="00027809">
                            <w:pPr>
                              <w:spacing w:after="0" w:line="240" w:lineRule="auto"/>
                              <w:textDirection w:val="btLr"/>
                            </w:pPr>
                          </w:p>
                          <w:p w14:paraId="0068BA08" w14:textId="77777777" w:rsidR="00027809" w:rsidRDefault="00027809">
                            <w:pPr>
                              <w:spacing w:after="0" w:line="240" w:lineRule="auto"/>
                              <w:textDirection w:val="btLr"/>
                            </w:pPr>
                          </w:p>
                          <w:p w14:paraId="4CB57FB9" w14:textId="77777777" w:rsidR="00027809" w:rsidRDefault="00027809">
                            <w:pPr>
                              <w:spacing w:after="0" w:line="240" w:lineRule="auto"/>
                              <w:textDirection w:val="btLr"/>
                            </w:pPr>
                          </w:p>
                          <w:p w14:paraId="69F1CC99" w14:textId="77777777" w:rsidR="00027809" w:rsidRDefault="00027809">
                            <w:pPr>
                              <w:spacing w:after="0" w:line="240" w:lineRule="auto"/>
                              <w:textDirection w:val="btLr"/>
                            </w:pPr>
                          </w:p>
                          <w:p w14:paraId="7C43037D" w14:textId="77777777" w:rsidR="00027809" w:rsidRDefault="00027809">
                            <w:pPr>
                              <w:spacing w:after="0" w:line="240" w:lineRule="auto"/>
                              <w:textDirection w:val="btLr"/>
                            </w:pPr>
                          </w:p>
                          <w:p w14:paraId="31E9C08E" w14:textId="77777777" w:rsidR="00027809" w:rsidRDefault="00027809">
                            <w:pPr>
                              <w:spacing w:after="0" w:line="240" w:lineRule="auto"/>
                              <w:textDirection w:val="btLr"/>
                            </w:pPr>
                          </w:p>
                          <w:p w14:paraId="6F8CE206" w14:textId="77777777" w:rsidR="00027809" w:rsidRDefault="00027809">
                            <w:pPr>
                              <w:spacing w:after="0" w:line="240" w:lineRule="auto"/>
                              <w:textDirection w:val="btLr"/>
                            </w:pPr>
                          </w:p>
                          <w:p w14:paraId="0AC7E33D" w14:textId="77777777" w:rsidR="00027809" w:rsidRDefault="00027809">
                            <w:pPr>
                              <w:spacing w:after="0" w:line="240" w:lineRule="auto"/>
                              <w:textDirection w:val="btLr"/>
                            </w:pPr>
                          </w:p>
                          <w:p w14:paraId="316553BB" w14:textId="77777777" w:rsidR="00027809" w:rsidRDefault="00027809">
                            <w:pPr>
                              <w:spacing w:after="0" w:line="240" w:lineRule="auto"/>
                              <w:textDirection w:val="btLr"/>
                            </w:pPr>
                          </w:p>
                          <w:p w14:paraId="174A0C18" w14:textId="77777777" w:rsidR="00027809" w:rsidRDefault="00027809">
                            <w:pPr>
                              <w:spacing w:after="0" w:line="240" w:lineRule="auto"/>
                              <w:textDirection w:val="btLr"/>
                            </w:pPr>
                          </w:p>
                          <w:p w14:paraId="0EBEC26C" w14:textId="77777777" w:rsidR="00027809" w:rsidRDefault="00027809">
                            <w:pPr>
                              <w:spacing w:after="0" w:line="240" w:lineRule="auto"/>
                              <w:textDirection w:val="btLr"/>
                            </w:pPr>
                          </w:p>
                          <w:p w14:paraId="47356A92" w14:textId="77777777" w:rsidR="00027809" w:rsidRDefault="00027809">
                            <w:pPr>
                              <w:spacing w:after="0" w:line="240" w:lineRule="auto"/>
                              <w:textDirection w:val="btLr"/>
                            </w:pPr>
                          </w:p>
                        </w:txbxContent>
                      </wps:txbx>
                      <wps:bodyPr spcFirstLastPara="1" wrap="square" lIns="91425" tIns="45700" rIns="91425" bIns="45700"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margin">
                  <wp:posOffset>-1409699</wp:posOffset>
                </wp:positionH>
                <wp:positionV relativeFrom="paragraph">
                  <wp:posOffset>-10820399</wp:posOffset>
                </wp:positionV>
                <wp:extent cx="8711860" cy="21540455"/>
                <wp:effectExtent b="0" l="0" r="0" t="0"/>
                <wp:wrapSquare wrapText="bothSides" distB="0" distT="0" distL="0" distR="0"/>
                <wp:docPr id="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8711860" cy="21540455"/>
                        </a:xfrm>
                        <a:prstGeom prst="rect"/>
                        <a:ln/>
                      </pic:spPr>
                    </pic:pic>
                  </a:graphicData>
                </a:graphic>
              </wp:anchor>
            </w:drawing>
          </mc:Fallback>
        </mc:AlternateContent>
      </w:r>
    </w:p>
    <w:p w14:paraId="494BB6D1" w14:textId="77777777" w:rsidR="00027809" w:rsidRDefault="00027809">
      <w:pPr>
        <w:rPr>
          <w:rFonts w:ascii="Calibri" w:eastAsia="Calibri" w:hAnsi="Calibri" w:cs="Calibri"/>
        </w:rPr>
      </w:pPr>
    </w:p>
    <w:p w14:paraId="78B14B8F" w14:textId="77777777" w:rsidR="00027809" w:rsidRDefault="00027809">
      <w:pPr>
        <w:spacing w:after="160"/>
        <w:rPr>
          <w:rFonts w:ascii="Calibri" w:eastAsia="Calibri" w:hAnsi="Calibri" w:cs="Calibri"/>
          <w:color w:val="FFFFFF"/>
        </w:rPr>
      </w:pPr>
    </w:p>
    <w:p w14:paraId="44ACB2C5" w14:textId="77777777" w:rsidR="00027809" w:rsidRDefault="00027809">
      <w:pPr>
        <w:spacing w:after="160"/>
        <w:rPr>
          <w:rFonts w:ascii="Calibri" w:eastAsia="Calibri" w:hAnsi="Calibri" w:cs="Calibri"/>
          <w:color w:val="FFFFFF"/>
        </w:rPr>
      </w:pPr>
    </w:p>
    <w:p w14:paraId="3053194B" w14:textId="77777777" w:rsidR="00027809" w:rsidRDefault="00027809">
      <w:pPr>
        <w:spacing w:after="160"/>
        <w:rPr>
          <w:rFonts w:ascii="Calibri" w:eastAsia="Calibri" w:hAnsi="Calibri" w:cs="Calibri"/>
          <w:color w:val="FFFFFF"/>
        </w:rPr>
      </w:pPr>
    </w:p>
    <w:p w14:paraId="7EFE1108" w14:textId="77777777" w:rsidR="00027809" w:rsidRDefault="00027809">
      <w:pPr>
        <w:spacing w:after="160"/>
        <w:rPr>
          <w:rFonts w:ascii="Calibri" w:eastAsia="Calibri" w:hAnsi="Calibri" w:cs="Calibri"/>
          <w:color w:val="FFFFFF"/>
        </w:rPr>
      </w:pPr>
    </w:p>
    <w:p w14:paraId="73E06859" w14:textId="77777777" w:rsidR="00027809" w:rsidRDefault="00027809">
      <w:pPr>
        <w:spacing w:after="160"/>
        <w:rPr>
          <w:rFonts w:ascii="Calibri" w:eastAsia="Calibri" w:hAnsi="Calibri" w:cs="Calibri"/>
          <w:color w:val="FFFFFF"/>
        </w:rPr>
      </w:pPr>
    </w:p>
    <w:p w14:paraId="031015B2" w14:textId="77777777" w:rsidR="00027809" w:rsidRDefault="00627F65">
      <w:pPr>
        <w:spacing w:after="160"/>
        <w:jc w:val="center"/>
        <w:rPr>
          <w:rFonts w:ascii="Calibri" w:eastAsia="Calibri" w:hAnsi="Calibri" w:cs="Calibri"/>
          <w:color w:val="FFFFFF"/>
        </w:rPr>
      </w:pPr>
      <w:r>
        <w:rPr>
          <w:rFonts w:ascii="Calibri" w:eastAsia="Calibri" w:hAnsi="Calibri" w:cs="Calibri"/>
          <w:color w:val="FFFFFF"/>
        </w:rPr>
        <w:t>To learn more, email training@vinciworks.com or call +44 208 815 9308.</w:t>
      </w:r>
    </w:p>
    <w:p w14:paraId="1B1D0EC8" w14:textId="77777777" w:rsidR="00027809" w:rsidRDefault="00627F65">
      <w:pPr>
        <w:jc w:val="center"/>
        <w:rPr>
          <w:rFonts w:ascii="Calibri" w:eastAsia="Calibri" w:hAnsi="Calibri" w:cs="Calibri"/>
          <w:color w:val="FFFFFF"/>
        </w:rPr>
      </w:pPr>
      <w:r>
        <w:rPr>
          <w:rFonts w:ascii="Calibri" w:eastAsia="Calibri" w:hAnsi="Calibri" w:cs="Calibri"/>
          <w:color w:val="FFFFFF"/>
        </w:rPr>
        <w:t xml:space="preserve">  </w:t>
      </w:r>
      <w:r>
        <w:rPr>
          <w:noProof/>
        </w:rPr>
        <mc:AlternateContent>
          <mc:Choice Requires="wpg">
            <w:drawing>
              <wp:anchor distT="45720" distB="45720" distL="114300" distR="114300" simplePos="0" relativeHeight="251666432" behindDoc="0" locked="0" layoutInCell="1" hidden="0" allowOverlap="1" wp14:anchorId="14F33E8F" wp14:editId="52B39ECF">
                <wp:simplePos x="0" y="0"/>
                <wp:positionH relativeFrom="margin">
                  <wp:posOffset>279400</wp:posOffset>
                </wp:positionH>
                <wp:positionV relativeFrom="paragraph">
                  <wp:posOffset>6959600</wp:posOffset>
                </wp:positionV>
                <wp:extent cx="6075680" cy="1886585"/>
                <wp:effectExtent l="0" t="0" r="0" b="0"/>
                <wp:wrapNone/>
                <wp:docPr id="7" name="Rectangle 7"/>
                <wp:cNvGraphicFramePr/>
                <a:graphic xmlns:a="http://schemas.openxmlformats.org/drawingml/2006/main">
                  <a:graphicData uri="http://schemas.microsoft.com/office/word/2010/wordprocessingShape">
                    <wps:wsp>
                      <wps:cNvSpPr/>
                      <wps:spPr>
                        <a:xfrm>
                          <a:off x="2312923" y="2841470"/>
                          <a:ext cx="6066155" cy="1877060"/>
                        </a:xfrm>
                        <a:prstGeom prst="rect">
                          <a:avLst/>
                        </a:prstGeom>
                        <a:noFill/>
                        <a:ln>
                          <a:noFill/>
                        </a:ln>
                      </wps:spPr>
                      <wps:txbx>
                        <w:txbxContent>
                          <w:p w14:paraId="0ED93B8C" w14:textId="77777777" w:rsidR="00027809" w:rsidRDefault="00627F65">
                            <w:pPr>
                              <w:spacing w:after="0" w:line="240" w:lineRule="auto"/>
                              <w:jc w:val="both"/>
                              <w:textDirection w:val="btLr"/>
                            </w:pPr>
                            <w:r>
                              <w:rPr>
                                <w:color w:val="FFFFFF"/>
                              </w:rPr>
                              <w:t>VinciWorks is a leading global provider of online compliance training. With over 80,000 users across 70 countries, VinciWorks has established itself as the definitive authority in compliance learning. By facilitating collaboration between leading firms, VinciWorks creates courses that satisfy regulatory requirements and remain current.</w:t>
                            </w:r>
                          </w:p>
                          <w:p w14:paraId="3ECE30AB" w14:textId="77777777" w:rsidR="00027809" w:rsidRDefault="00627F65">
                            <w:pPr>
                              <w:spacing w:after="0" w:line="240" w:lineRule="auto"/>
                              <w:textDirection w:val="btLr"/>
                            </w:pPr>
                            <w:r>
                              <w:rPr>
                                <w:color w:val="FFFFFF"/>
                              </w:rPr>
                              <w:t>To learn more, email us at enquires@vinciworks.com or call +44 208 815 9308.</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margin">
                  <wp:posOffset>279400</wp:posOffset>
                </wp:positionH>
                <wp:positionV relativeFrom="paragraph">
                  <wp:posOffset>6959600</wp:posOffset>
                </wp:positionV>
                <wp:extent cx="6075680" cy="1886585"/>
                <wp:effectExtent b="0" l="0" r="0" t="0"/>
                <wp:wrapNone/>
                <wp:docPr id="7"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6075680" cy="1886585"/>
                        </a:xfrm>
                        <a:prstGeom prst="rect"/>
                        <a:ln/>
                      </pic:spPr>
                    </pic:pic>
                  </a:graphicData>
                </a:graphic>
              </wp:anchor>
            </w:drawing>
          </mc:Fallback>
        </mc:AlternateContent>
      </w:r>
      <w:r>
        <w:rPr>
          <w:noProof/>
        </w:rPr>
        <mc:AlternateContent>
          <mc:Choice Requires="wpg">
            <w:drawing>
              <wp:anchor distT="0" distB="0" distL="0" distR="0" simplePos="0" relativeHeight="251667456" behindDoc="0" locked="0" layoutInCell="1" hidden="0" allowOverlap="1" wp14:anchorId="4FE04124" wp14:editId="692FE907">
                <wp:simplePos x="0" y="0"/>
                <wp:positionH relativeFrom="margin">
                  <wp:posOffset>-457199</wp:posOffset>
                </wp:positionH>
                <wp:positionV relativeFrom="paragraph">
                  <wp:posOffset>9156700</wp:posOffset>
                </wp:positionV>
                <wp:extent cx="7572375" cy="600075"/>
                <wp:effectExtent l="0" t="0" r="0" b="0"/>
                <wp:wrapNone/>
                <wp:docPr id="9" name="Rectangle 9"/>
                <wp:cNvGraphicFramePr/>
                <a:graphic xmlns:a="http://schemas.openxmlformats.org/drawingml/2006/main">
                  <a:graphicData uri="http://schemas.microsoft.com/office/word/2010/wordprocessingShape">
                    <wps:wsp>
                      <wps:cNvSpPr/>
                      <wps:spPr>
                        <a:xfrm>
                          <a:off x="1564575" y="3484725"/>
                          <a:ext cx="7562850" cy="590550"/>
                        </a:xfrm>
                        <a:prstGeom prst="rect">
                          <a:avLst/>
                        </a:prstGeom>
                        <a:noFill/>
                        <a:ln>
                          <a:noFill/>
                        </a:ln>
                      </wps:spPr>
                      <wps:txbx>
                        <w:txbxContent>
                          <w:p w14:paraId="0572CB31" w14:textId="77777777" w:rsidR="00027809" w:rsidRDefault="00627F65">
                            <w:pPr>
                              <w:spacing w:after="0" w:line="240" w:lineRule="auto"/>
                              <w:jc w:val="center"/>
                              <w:textDirection w:val="btLr"/>
                            </w:pPr>
                            <w:r>
                              <w:rPr>
                                <w:color w:val="FFFFFF"/>
                              </w:rPr>
                              <w:t>www.vinciworks.com</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margin">
                  <wp:posOffset>-457199</wp:posOffset>
                </wp:positionH>
                <wp:positionV relativeFrom="paragraph">
                  <wp:posOffset>9156700</wp:posOffset>
                </wp:positionV>
                <wp:extent cx="7572375" cy="600075"/>
                <wp:effectExtent b="0" l="0" r="0" t="0"/>
                <wp:wrapNone/>
                <wp:docPr id="9"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7572375" cy="600075"/>
                        </a:xfrm>
                        <a:prstGeom prst="rect"/>
                        <a:ln/>
                      </pic:spPr>
                    </pic:pic>
                  </a:graphicData>
                </a:graphic>
              </wp:anchor>
            </w:drawing>
          </mc:Fallback>
        </mc:AlternateContent>
      </w:r>
    </w:p>
    <w:p w14:paraId="44CCBC37" w14:textId="77777777" w:rsidR="00027809" w:rsidRDefault="00627F65">
      <w:pPr>
        <w:jc w:val="center"/>
        <w:rPr>
          <w:rFonts w:ascii="Calibri" w:eastAsia="Calibri" w:hAnsi="Calibri" w:cs="Calibri"/>
          <w:color w:val="FFFFFF"/>
        </w:rPr>
      </w:pPr>
      <w:r>
        <w:rPr>
          <w:rFonts w:ascii="Calibri" w:eastAsia="Calibri" w:hAnsi="Calibri" w:cs="Calibri"/>
          <w:color w:val="FFFFFF"/>
        </w:rPr>
        <w:t>www.vinciworks.com</w:t>
      </w:r>
    </w:p>
    <w:sectPr w:rsidR="00027809">
      <w:footerReference w:type="default" r:id="rId18"/>
      <w:pgSz w:w="11906" w:h="16838"/>
      <w:pgMar w:top="720" w:right="720" w:bottom="720" w:left="720" w:header="708" w:footer="325"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295FD" w14:textId="77777777" w:rsidR="00F80AD9" w:rsidRDefault="00F80AD9">
      <w:pPr>
        <w:spacing w:after="0" w:line="240" w:lineRule="auto"/>
      </w:pPr>
      <w:r>
        <w:separator/>
      </w:r>
    </w:p>
  </w:endnote>
  <w:endnote w:type="continuationSeparator" w:id="0">
    <w:p w14:paraId="0FE6C2C4" w14:textId="77777777" w:rsidR="00F80AD9" w:rsidRDefault="00F8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Source Sans Pro">
    <w:panose1 w:val="020B0503030403020204"/>
    <w:charset w:val="00"/>
    <w:family w:val="auto"/>
    <w:pitch w:val="variable"/>
    <w:sig w:usb0="20000007" w:usb1="00000001" w:usb2="00000000" w:usb3="00000000" w:csb0="00000193" w:csb1="00000000"/>
  </w:font>
  <w:font w:name="Merriweathe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UltraLight">
    <w:panose1 w:val="02000206000000020004"/>
    <w:charset w:val="00"/>
    <w:family w:val="swiss"/>
    <w:pitch w:val="variable"/>
    <w:sig w:usb0="A00002FF" w:usb1="5000205B" w:usb2="00000002" w:usb3="00000000" w:csb0="0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ll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CE57E" w14:textId="77777777" w:rsidR="00027809" w:rsidRDefault="00027809">
    <w:pPr>
      <w:spacing w:after="0" w:line="240" w:lineRule="auto"/>
      <w:rPr>
        <w:rFonts w:ascii="Aller" w:eastAsia="Aller" w:hAnsi="Aller" w:cs="Aller"/>
        <w:color w:val="44A4D1"/>
        <w:sz w:val="24"/>
        <w:szCs w:val="24"/>
      </w:rPr>
    </w:pPr>
  </w:p>
  <w:p w14:paraId="39ECD130" w14:textId="77777777" w:rsidR="00027809" w:rsidRDefault="00627F65">
    <w:pPr>
      <w:spacing w:after="0" w:line="240" w:lineRule="auto"/>
      <w:rPr>
        <w:rFonts w:ascii="Aller" w:eastAsia="Aller" w:hAnsi="Aller" w:cs="Aller"/>
        <w:color w:val="44A4D1"/>
        <w:sz w:val="24"/>
        <w:szCs w:val="24"/>
      </w:rPr>
    </w:pPr>
    <w:r>
      <w:rPr>
        <w:rFonts w:ascii="Aller" w:eastAsia="Aller" w:hAnsi="Aller" w:cs="Aller"/>
        <w:color w:val="44A4D1"/>
        <w:sz w:val="24"/>
        <w:szCs w:val="24"/>
      </w:rPr>
      <w:t>Data Protection Policy Template</w:t>
    </w:r>
    <w:r>
      <w:rPr>
        <w:rFonts w:ascii="Aller" w:eastAsia="Aller" w:hAnsi="Aller" w:cs="Aller"/>
        <w:color w:val="44A4D1"/>
        <w:sz w:val="24"/>
        <w:szCs w:val="24"/>
      </w:rPr>
      <w:tab/>
    </w:r>
    <w:r>
      <w:rPr>
        <w:rFonts w:ascii="Aller" w:eastAsia="Aller" w:hAnsi="Aller" w:cs="Aller"/>
        <w:color w:val="44A4D1"/>
        <w:sz w:val="24"/>
        <w:szCs w:val="24"/>
      </w:rPr>
      <w:tab/>
    </w:r>
    <w:r>
      <w:rPr>
        <w:rFonts w:ascii="Aller" w:eastAsia="Aller" w:hAnsi="Aller" w:cs="Aller"/>
        <w:color w:val="44A4D1"/>
        <w:sz w:val="24"/>
        <w:szCs w:val="24"/>
      </w:rPr>
      <w:tab/>
    </w:r>
    <w:r>
      <w:rPr>
        <w:rFonts w:ascii="Aller" w:eastAsia="Aller" w:hAnsi="Aller" w:cs="Aller"/>
        <w:color w:val="44A4D1"/>
        <w:sz w:val="24"/>
        <w:szCs w:val="24"/>
      </w:rPr>
      <w:tab/>
    </w:r>
    <w:r>
      <w:rPr>
        <w:rFonts w:ascii="Aller" w:eastAsia="Aller" w:hAnsi="Aller" w:cs="Aller"/>
        <w:color w:val="44A4D1"/>
        <w:sz w:val="24"/>
        <w:szCs w:val="24"/>
      </w:rPr>
      <w:tab/>
    </w:r>
    <w:r>
      <w:rPr>
        <w:rFonts w:ascii="Aller" w:eastAsia="Aller" w:hAnsi="Aller" w:cs="Aller"/>
        <w:color w:val="44A4D1"/>
        <w:sz w:val="24"/>
        <w:szCs w:val="24"/>
      </w:rPr>
      <w:tab/>
    </w:r>
    <w:r>
      <w:rPr>
        <w:rFonts w:ascii="Aller" w:eastAsia="Aller" w:hAnsi="Aller" w:cs="Aller"/>
        <w:color w:val="44A4D1"/>
        <w:sz w:val="24"/>
        <w:szCs w:val="24"/>
      </w:rPr>
      <w:tab/>
    </w:r>
    <w:r>
      <w:rPr>
        <w:rFonts w:ascii="Aller" w:eastAsia="Aller" w:hAnsi="Aller" w:cs="Aller"/>
        <w:color w:val="44A4D1"/>
        <w:sz w:val="24"/>
        <w:szCs w:val="24"/>
      </w:rPr>
      <w:tab/>
      <w:t xml:space="preserve">Page </w:t>
    </w:r>
    <w:r>
      <w:rPr>
        <w:rFonts w:ascii="Aller" w:eastAsia="Aller" w:hAnsi="Aller" w:cs="Aller"/>
        <w:color w:val="44A4D1"/>
        <w:sz w:val="24"/>
        <w:szCs w:val="24"/>
      </w:rPr>
      <w:fldChar w:fldCharType="begin"/>
    </w:r>
    <w:r>
      <w:rPr>
        <w:rFonts w:ascii="Aller" w:eastAsia="Aller" w:hAnsi="Aller" w:cs="Aller"/>
        <w:color w:val="44A4D1"/>
        <w:sz w:val="24"/>
        <w:szCs w:val="24"/>
      </w:rPr>
      <w:instrText>PAGE</w:instrText>
    </w:r>
    <w:r>
      <w:rPr>
        <w:rFonts w:ascii="Aller" w:eastAsia="Aller" w:hAnsi="Aller" w:cs="Aller"/>
        <w:color w:val="44A4D1"/>
        <w:sz w:val="24"/>
        <w:szCs w:val="24"/>
      </w:rPr>
      <w:fldChar w:fldCharType="separate"/>
    </w:r>
    <w:r w:rsidR="00B31B54">
      <w:rPr>
        <w:rFonts w:ascii="Aller" w:eastAsia="Aller" w:hAnsi="Aller" w:cs="Aller"/>
        <w:noProof/>
        <w:color w:val="44A4D1"/>
        <w:sz w:val="24"/>
        <w:szCs w:val="24"/>
      </w:rPr>
      <w:t>4</w:t>
    </w:r>
    <w:r>
      <w:rPr>
        <w:rFonts w:ascii="Aller" w:eastAsia="Aller" w:hAnsi="Aller" w:cs="Aller"/>
        <w:color w:val="44A4D1"/>
        <w:sz w:val="24"/>
        <w:szCs w:val="24"/>
      </w:rPr>
      <w:fldChar w:fldCharType="end"/>
    </w:r>
    <w:r>
      <w:rPr>
        <w:rFonts w:ascii="Aller" w:eastAsia="Aller" w:hAnsi="Aller" w:cs="Aller"/>
        <w:color w:val="44A4D1"/>
        <w:sz w:val="24"/>
        <w:szCs w:val="24"/>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2E7C7" w14:textId="77777777" w:rsidR="00F80AD9" w:rsidRDefault="00F80AD9">
      <w:pPr>
        <w:spacing w:after="0" w:line="240" w:lineRule="auto"/>
      </w:pPr>
      <w:r>
        <w:separator/>
      </w:r>
    </w:p>
  </w:footnote>
  <w:footnote w:type="continuationSeparator" w:id="0">
    <w:p w14:paraId="7E51CC52" w14:textId="77777777" w:rsidR="00F80AD9" w:rsidRDefault="00F80A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016B2"/>
    <w:multiLevelType w:val="hybridMultilevel"/>
    <w:tmpl w:val="92D2E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BE3E98"/>
    <w:multiLevelType w:val="multilevel"/>
    <w:tmpl w:val="373C7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B70219"/>
    <w:multiLevelType w:val="multilevel"/>
    <w:tmpl w:val="4FDC3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CA9506D"/>
    <w:multiLevelType w:val="multilevel"/>
    <w:tmpl w:val="7150A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035DA1"/>
    <w:multiLevelType w:val="hybridMultilevel"/>
    <w:tmpl w:val="29A06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E94D0C"/>
    <w:multiLevelType w:val="hybridMultilevel"/>
    <w:tmpl w:val="9E965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DC056E"/>
    <w:multiLevelType w:val="hybridMultilevel"/>
    <w:tmpl w:val="8EAC0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630A95"/>
    <w:multiLevelType w:val="multilevel"/>
    <w:tmpl w:val="5CDCC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5A06EE7"/>
    <w:multiLevelType w:val="hybridMultilevel"/>
    <w:tmpl w:val="D8B2D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8"/>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27809"/>
    <w:rsid w:val="00024B6E"/>
    <w:rsid w:val="00027809"/>
    <w:rsid w:val="00047D50"/>
    <w:rsid w:val="00207690"/>
    <w:rsid w:val="002302FB"/>
    <w:rsid w:val="003A0A1B"/>
    <w:rsid w:val="003A61C8"/>
    <w:rsid w:val="0042466E"/>
    <w:rsid w:val="00503444"/>
    <w:rsid w:val="00627F65"/>
    <w:rsid w:val="006D3067"/>
    <w:rsid w:val="0074151C"/>
    <w:rsid w:val="00747256"/>
    <w:rsid w:val="008156A7"/>
    <w:rsid w:val="00976F3F"/>
    <w:rsid w:val="009D464D"/>
    <w:rsid w:val="00A3230A"/>
    <w:rsid w:val="00B31B54"/>
    <w:rsid w:val="00B672E5"/>
    <w:rsid w:val="00E41FB4"/>
    <w:rsid w:val="00EE3B13"/>
    <w:rsid w:val="00F80AD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616D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Sans Pro" w:eastAsia="Source Sans Pro" w:hAnsi="Source Sans Pro" w:cs="Source Sans Pro"/>
        <w:color w:val="262626"/>
        <w:sz w:val="28"/>
        <w:szCs w:val="28"/>
        <w:lang w:val="en-GB" w:eastAsia="en-GB" w:bidi="ar-SA"/>
      </w:rPr>
    </w:rPrDefault>
    <w:pPrDefault>
      <w:pPr>
        <w:pBdr>
          <w:top w:val="nil"/>
          <w:left w:val="nil"/>
          <w:bottom w:val="nil"/>
          <w:right w:val="nil"/>
          <w:between w:val="nil"/>
        </w:pBdr>
        <w:spacing w:after="3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pBdr>
        <w:bottom w:val="single" w:sz="4" w:space="6" w:color="87C5E1"/>
      </w:pBdr>
      <w:tabs>
        <w:tab w:val="left" w:pos="2410"/>
      </w:tabs>
      <w:spacing w:before="480" w:line="240" w:lineRule="auto"/>
      <w:outlineLvl w:val="0"/>
    </w:pPr>
    <w:rPr>
      <w:rFonts w:ascii="Merriweather" w:eastAsia="Merriweather" w:hAnsi="Merriweather" w:cs="Merriweather"/>
      <w:b/>
      <w:color w:val="003367"/>
      <w:sz w:val="48"/>
      <w:szCs w:val="48"/>
    </w:rPr>
  </w:style>
  <w:style w:type="paragraph" w:styleId="Heading2">
    <w:name w:val="heading 2"/>
    <w:basedOn w:val="Normal"/>
    <w:next w:val="Normal"/>
    <w:pPr>
      <w:keepNext/>
      <w:keepLines/>
      <w:spacing w:before="40" w:after="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40" w:after="0"/>
      <w:outlineLvl w:val="2"/>
    </w:pPr>
    <w:rPr>
      <w:rFonts w:ascii="Calibri" w:eastAsia="Calibri" w:hAnsi="Calibri" w:cs="Calibri"/>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600" w:line="240" w:lineRule="auto"/>
    </w:pPr>
    <w:rPr>
      <w:rFonts w:ascii="Merriweather" w:eastAsia="Merriweather" w:hAnsi="Merriweather" w:cs="Merriweather"/>
      <w:color w:val="FFFFFF"/>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tblStylePr w:type="firstRow">
      <w:rPr>
        <w:b/>
        <w:color w:val="000000"/>
      </w:rPr>
      <w:tblPr/>
      <w:tcPr>
        <w:shd w:val="clear" w:color="auto" w:fill="CCCCCC"/>
      </w:tcPr>
    </w:tblStylePr>
    <w:tblStylePr w:type="band1Horz">
      <w:rPr>
        <w:color w:val="000000"/>
      </w:rPr>
      <w:tblPr/>
      <w:tcPr>
        <w:shd w:val="clear" w:color="auto" w:fill="F2F2F2"/>
      </w:tcPr>
    </w:tblStylePr>
    <w:tblStylePr w:type="band2Horz">
      <w:rPr>
        <w:color w:val="000000"/>
      </w:rPr>
      <w:tblPr/>
      <w:tcPr>
        <w:shd w:val="clear" w:color="auto" w:fill="CCCCCC"/>
      </w:tcPr>
    </w:tblStylePr>
  </w:style>
  <w:style w:type="paragraph" w:styleId="ListParagraph">
    <w:name w:val="List Paragraph"/>
    <w:basedOn w:val="Normal"/>
    <w:uiPriority w:val="34"/>
    <w:qFormat/>
    <w:rsid w:val="00B67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0.png"/><Relationship Id="rId20" Type="http://schemas.openxmlformats.org/officeDocument/2006/relationships/theme" Target="theme/theme1.xml"/><Relationship Id="rId10" Type="http://schemas.openxmlformats.org/officeDocument/2006/relationships/image" Target="media/image20.png"/><Relationship Id="rId11" Type="http://schemas.openxmlformats.org/officeDocument/2006/relationships/image" Target="media/image16.png"/><Relationship Id="rId12" Type="http://schemas.openxmlformats.org/officeDocument/2006/relationships/image" Target="media/image8.png"/><Relationship Id="rId13" Type="http://schemas.openxmlformats.org/officeDocument/2006/relationships/hyperlink" Target="http://cybersecurityzen.com/cybersecurity/keep-data-safe-rise-password-managers-1654/" TargetMode="External"/><Relationship Id="rId14" Type="http://schemas.openxmlformats.org/officeDocument/2006/relationships/image" Target="media/image2.png"/><Relationship Id="rId15" Type="http://schemas.openxmlformats.org/officeDocument/2006/relationships/image" Target="media/image6.png"/><Relationship Id="rId16" Type="http://schemas.openxmlformats.org/officeDocument/2006/relationships/image" Target="media/image14.png"/><Relationship Id="rId17" Type="http://schemas.openxmlformats.org/officeDocument/2006/relationships/image" Target="media/image18.png"/><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19</Pages>
  <Words>2511</Words>
  <Characters>14314</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2018-02-25T20:57:00Z</dcterms:created>
  <dcterms:modified xsi:type="dcterms:W3CDTF">2018-05-17T12:29:00Z</dcterms:modified>
</cp:coreProperties>
</file>